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EF7061" w14:textId="0113B266" w:rsidR="00170CFB" w:rsidRDefault="00170CFB" w:rsidP="00BC309B">
      <w:pPr>
        <w:pStyle w:val="Encabezado"/>
      </w:pPr>
      <w:r w:rsidRPr="00170CFB">
        <w:t xml:space="preserve">   </w:t>
      </w:r>
      <w:r w:rsidR="00A328C0" w:rsidRPr="00A328C0">
        <w:rPr>
          <w:b/>
          <w:noProof/>
          <w:lang w:val="es-PE" w:eastAsia="es-PE"/>
        </w:rPr>
        <w:drawing>
          <wp:inline distT="0" distB="0" distL="0" distR="0" wp14:anchorId="0F9DFCD2" wp14:editId="3AF8C913">
            <wp:extent cx="1477887" cy="771525"/>
            <wp:effectExtent l="0" t="0" r="8255" b="0"/>
            <wp:docPr id="2" name="Imagen 2" descr="D:\VRI\RevistasUSAT\Documentos gestión\Tenkusat\Teknusat1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RI\RevistasUSAT\Documentos gestión\Tenkusat\Teknusat1 (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7938" cy="776772"/>
                    </a:xfrm>
                    <a:prstGeom prst="rect">
                      <a:avLst/>
                    </a:prstGeom>
                    <a:noFill/>
                    <a:ln>
                      <a:noFill/>
                    </a:ln>
                  </pic:spPr>
                </pic:pic>
              </a:graphicData>
            </a:graphic>
          </wp:inline>
        </w:drawing>
      </w:r>
      <w:r>
        <w:t xml:space="preserve"> </w:t>
      </w:r>
    </w:p>
    <w:p w14:paraId="011F84A7" w14:textId="77777777" w:rsidR="00BE26AF" w:rsidRDefault="00A133E1" w:rsidP="00BC309B">
      <w:pPr>
        <w:ind w:left="216"/>
        <w:rPr>
          <w:rFonts w:ascii="Trebuchet MS" w:hAnsi="Trebuchet MS"/>
          <w:sz w:val="16"/>
        </w:rPr>
      </w:pPr>
      <w:r>
        <w:rPr>
          <w:rFonts w:ascii="Trebuchet MS" w:hAnsi="Trebuchet MS"/>
          <w:sz w:val="16"/>
        </w:rPr>
        <w:t>Universidad Católica Santo Toribio de Mogrovejo</w:t>
      </w:r>
    </w:p>
    <w:p w14:paraId="3130BC62" w14:textId="77777777" w:rsidR="00BE26AF" w:rsidRDefault="00BE26AF" w:rsidP="00BC309B">
      <w:pPr>
        <w:pStyle w:val="Textoindependiente"/>
        <w:jc w:val="left"/>
        <w:rPr>
          <w:rFonts w:ascii="Trebuchet MS"/>
          <w:sz w:val="20"/>
        </w:rPr>
      </w:pPr>
    </w:p>
    <w:p w14:paraId="35B7BA8B" w14:textId="77777777" w:rsidR="00BE26AF" w:rsidRDefault="00BE26AF" w:rsidP="00BC309B">
      <w:pPr>
        <w:pStyle w:val="Textoindependiente"/>
        <w:jc w:val="left"/>
        <w:rPr>
          <w:rFonts w:ascii="Trebuchet MS"/>
          <w:sz w:val="29"/>
        </w:rPr>
      </w:pPr>
    </w:p>
    <w:p w14:paraId="647C3BA6" w14:textId="09E6E486" w:rsidR="00BE26AF" w:rsidRDefault="00807DF3" w:rsidP="00BC309B">
      <w:pPr>
        <w:pStyle w:val="Puesto"/>
        <w:tabs>
          <w:tab w:val="left" w:pos="5041"/>
        </w:tabs>
        <w:spacing w:before="0"/>
      </w:pPr>
      <w:commentRangeStart w:id="0"/>
      <w:r>
        <w:t>Título en español</w:t>
      </w:r>
      <w:commentRangeEnd w:id="0"/>
      <w:r w:rsidR="00BC309B">
        <w:rPr>
          <w:rStyle w:val="Refdecomentario"/>
          <w:rFonts w:asciiTheme="minorHAnsi" w:eastAsiaTheme="minorHAnsi" w:hAnsiTheme="minorHAnsi" w:cstheme="minorBidi"/>
          <w:b w:val="0"/>
          <w:bCs w:val="0"/>
          <w:lang w:val="es-PE"/>
        </w:rPr>
        <w:commentReference w:id="0"/>
      </w:r>
    </w:p>
    <w:p w14:paraId="0D094D0A" w14:textId="7A698B88" w:rsidR="00BE26AF" w:rsidRDefault="00807DF3" w:rsidP="00BC309B">
      <w:pPr>
        <w:ind w:left="216"/>
        <w:rPr>
          <w:sz w:val="28"/>
        </w:rPr>
      </w:pPr>
      <w:r>
        <w:rPr>
          <w:color w:val="767070"/>
          <w:sz w:val="28"/>
        </w:rPr>
        <w:t>Título en inglés</w:t>
      </w:r>
    </w:p>
    <w:p w14:paraId="77C33C65" w14:textId="77777777" w:rsidR="00233412" w:rsidRDefault="00233412" w:rsidP="00BC309B">
      <w:pPr>
        <w:rPr>
          <w:b/>
        </w:rPr>
      </w:pPr>
    </w:p>
    <w:p w14:paraId="29B01B59" w14:textId="77777777" w:rsidR="00AB12E1" w:rsidRDefault="00AB12E1" w:rsidP="00BC309B">
      <w:pPr>
        <w:rPr>
          <w:b/>
        </w:rPr>
      </w:pPr>
    </w:p>
    <w:p w14:paraId="40BB12FC" w14:textId="24875B38" w:rsidR="00233412" w:rsidRDefault="00233412" w:rsidP="00BC309B">
      <w:pPr>
        <w:ind w:left="284" w:right="285"/>
        <w:rPr>
          <w:rFonts w:eastAsiaTheme="minorHAnsi"/>
          <w:b/>
          <w:lang w:val="es-PE"/>
        </w:rPr>
      </w:pPr>
      <w:r>
        <w:rPr>
          <w:b/>
        </w:rPr>
        <w:t xml:space="preserve">Resumen </w:t>
      </w:r>
    </w:p>
    <w:p w14:paraId="19AA6E11" w14:textId="1B9B76E8" w:rsidR="004D61A6" w:rsidRDefault="004D61A6" w:rsidP="004D61A6">
      <w:pPr>
        <w:ind w:left="284" w:right="285"/>
        <w:jc w:val="both"/>
        <w:rPr>
          <w:sz w:val="20"/>
          <w:szCs w:val="20"/>
        </w:rPr>
      </w:pPr>
      <w:r>
        <w:rPr>
          <w:sz w:val="20"/>
          <w:szCs w:val="20"/>
        </w:rPr>
        <w:t>Precisar</w:t>
      </w:r>
      <w:r w:rsidRPr="004D61A6">
        <w:rPr>
          <w:sz w:val="20"/>
          <w:szCs w:val="20"/>
        </w:rPr>
        <w:t xml:space="preserve"> brevemente: lo que el autor ha hecho, cómo lo hizo (sólo si es importante detallarlo), los resultados principales, la relevancia de los resultados. El resumen es una representación abreviada, pero comprensiva del artículo y debe informar sobre el objetivo, la metodología y los resultados del trabajo descrito.</w:t>
      </w:r>
      <w:bookmarkStart w:id="1" w:name="_GoBack"/>
      <w:bookmarkEnd w:id="1"/>
    </w:p>
    <w:p w14:paraId="63D43013" w14:textId="7FDF46F7" w:rsidR="00233412" w:rsidRDefault="004D61A6" w:rsidP="00BC309B">
      <w:pPr>
        <w:ind w:left="284" w:right="285"/>
        <w:rPr>
          <w:sz w:val="20"/>
          <w:szCs w:val="20"/>
        </w:rPr>
      </w:pPr>
      <w:r>
        <w:rPr>
          <w:sz w:val="20"/>
          <w:szCs w:val="20"/>
        </w:rPr>
        <w:t xml:space="preserve">Formalidad: </w:t>
      </w:r>
      <w:r w:rsidR="00233412">
        <w:rPr>
          <w:sz w:val="20"/>
          <w:szCs w:val="20"/>
        </w:rPr>
        <w:t xml:space="preserve">justificado, </w:t>
      </w:r>
      <w:r w:rsidR="00BC309B">
        <w:rPr>
          <w:sz w:val="20"/>
          <w:szCs w:val="20"/>
        </w:rPr>
        <w:t xml:space="preserve">espacio sencillo, </w:t>
      </w:r>
      <w:r>
        <w:rPr>
          <w:sz w:val="20"/>
          <w:szCs w:val="20"/>
        </w:rPr>
        <w:t>10 pt.</w:t>
      </w:r>
    </w:p>
    <w:p w14:paraId="5E4543A2" w14:textId="3EE3CEF0" w:rsidR="00233412" w:rsidRDefault="00233412" w:rsidP="00BC309B">
      <w:pPr>
        <w:ind w:left="284" w:right="285"/>
        <w:rPr>
          <w:sz w:val="20"/>
          <w:szCs w:val="20"/>
        </w:rPr>
      </w:pPr>
      <w:r>
        <w:rPr>
          <w:sz w:val="20"/>
          <w:szCs w:val="20"/>
        </w:rPr>
        <w:t>Extensión máximo de 2</w:t>
      </w:r>
      <w:r w:rsidR="00BC309B">
        <w:rPr>
          <w:sz w:val="20"/>
          <w:szCs w:val="20"/>
        </w:rPr>
        <w:t>5</w:t>
      </w:r>
      <w:r>
        <w:rPr>
          <w:sz w:val="20"/>
          <w:szCs w:val="20"/>
        </w:rPr>
        <w:t>0 palabras.</w:t>
      </w:r>
    </w:p>
    <w:p w14:paraId="22408BEC" w14:textId="77777777" w:rsidR="00233412" w:rsidRDefault="00233412" w:rsidP="00BC309B">
      <w:pPr>
        <w:ind w:left="284" w:right="285"/>
      </w:pPr>
    </w:p>
    <w:p w14:paraId="2144B00F" w14:textId="532946BC" w:rsidR="00233412" w:rsidRDefault="00233412" w:rsidP="00BC309B">
      <w:pPr>
        <w:pBdr>
          <w:top w:val="single" w:sz="4" w:space="1" w:color="808080" w:themeColor="background1" w:themeShade="80"/>
        </w:pBdr>
        <w:ind w:left="284" w:right="285"/>
        <w:jc w:val="both"/>
        <w:rPr>
          <w:sz w:val="20"/>
          <w:szCs w:val="20"/>
        </w:rPr>
      </w:pPr>
      <w:r>
        <w:rPr>
          <w:b/>
          <w:color w:val="231F20"/>
          <w:w w:val="90"/>
          <w:sz w:val="20"/>
          <w:szCs w:val="20"/>
        </w:rPr>
        <w:t xml:space="preserve">Palabras </w:t>
      </w:r>
      <w:commentRangeStart w:id="2"/>
      <w:r>
        <w:rPr>
          <w:b/>
          <w:color w:val="231F20"/>
          <w:w w:val="90"/>
          <w:sz w:val="20"/>
          <w:szCs w:val="20"/>
        </w:rPr>
        <w:t>clave</w:t>
      </w:r>
      <w:commentRangeEnd w:id="2"/>
      <w:r w:rsidR="00BC309B">
        <w:rPr>
          <w:rStyle w:val="Refdecomentario"/>
          <w:rFonts w:asciiTheme="minorHAnsi" w:eastAsiaTheme="minorHAnsi" w:hAnsiTheme="minorHAnsi" w:cstheme="minorBidi"/>
          <w:lang w:val="es-PE"/>
        </w:rPr>
        <w:commentReference w:id="2"/>
      </w:r>
      <w:r>
        <w:rPr>
          <w:b/>
          <w:color w:val="231F20"/>
          <w:w w:val="90"/>
          <w:sz w:val="20"/>
          <w:szCs w:val="20"/>
        </w:rPr>
        <w:t>:</w:t>
      </w:r>
      <w:r w:rsidR="004D61A6">
        <w:rPr>
          <w:color w:val="231F20"/>
          <w:w w:val="90"/>
          <w:sz w:val="20"/>
          <w:szCs w:val="20"/>
        </w:rPr>
        <w:t xml:space="preserve"> Palabra c</w:t>
      </w:r>
      <w:r>
        <w:rPr>
          <w:color w:val="231F20"/>
          <w:w w:val="90"/>
          <w:sz w:val="20"/>
          <w:szCs w:val="20"/>
        </w:rPr>
        <w:t xml:space="preserve">lave1; </w:t>
      </w:r>
      <w:r w:rsidR="004D61A6">
        <w:rPr>
          <w:color w:val="231F20"/>
          <w:w w:val="90"/>
          <w:sz w:val="20"/>
          <w:szCs w:val="20"/>
        </w:rPr>
        <w:t>palabra clave2; palabra clave3; palabra clave4; palabra clave5</w:t>
      </w:r>
      <w:r>
        <w:rPr>
          <w:color w:val="231F20"/>
          <w:w w:val="90"/>
          <w:sz w:val="20"/>
          <w:szCs w:val="20"/>
        </w:rPr>
        <w:t>.</w:t>
      </w:r>
    </w:p>
    <w:p w14:paraId="43A423C0" w14:textId="77777777" w:rsidR="00233412" w:rsidRPr="00725C03" w:rsidRDefault="00233412" w:rsidP="00BC309B">
      <w:pPr>
        <w:widowControl/>
        <w:autoSpaceDE/>
        <w:autoSpaceDN/>
        <w:ind w:left="284" w:right="285"/>
        <w:rPr>
          <w:rFonts w:eastAsia="Calibri"/>
          <w:b/>
          <w:lang w:val="es-PE"/>
        </w:rPr>
      </w:pPr>
    </w:p>
    <w:p w14:paraId="5E4F976E" w14:textId="53BE392C" w:rsidR="00233412" w:rsidRPr="00233412" w:rsidRDefault="00233412" w:rsidP="00BC309B">
      <w:pPr>
        <w:widowControl/>
        <w:autoSpaceDE/>
        <w:autoSpaceDN/>
        <w:ind w:left="284" w:right="285"/>
        <w:rPr>
          <w:rFonts w:eastAsia="Calibri"/>
          <w:b/>
          <w:lang w:val="en-US"/>
        </w:rPr>
      </w:pPr>
      <w:r w:rsidRPr="00233412">
        <w:rPr>
          <w:rFonts w:eastAsia="Calibri"/>
          <w:b/>
          <w:lang w:val="en-US"/>
        </w:rPr>
        <w:t xml:space="preserve">Abstract </w:t>
      </w:r>
    </w:p>
    <w:p w14:paraId="2E714E79" w14:textId="77777777" w:rsidR="00233412" w:rsidRPr="00233412" w:rsidRDefault="00233412" w:rsidP="00BC309B">
      <w:pPr>
        <w:widowControl/>
        <w:autoSpaceDE/>
        <w:autoSpaceDN/>
        <w:ind w:left="284" w:right="285"/>
        <w:rPr>
          <w:rFonts w:eastAsia="Calibri"/>
          <w:sz w:val="20"/>
          <w:szCs w:val="20"/>
          <w:lang w:val="en-US"/>
        </w:rPr>
      </w:pPr>
      <w:r w:rsidRPr="00233412">
        <w:rPr>
          <w:rFonts w:eastAsia="Calibri"/>
          <w:sz w:val="20"/>
          <w:szCs w:val="20"/>
          <w:lang w:val="en-US"/>
        </w:rPr>
        <w:t>Here place summary in English</w:t>
      </w:r>
    </w:p>
    <w:p w14:paraId="4BDC46EE" w14:textId="77777777" w:rsidR="00233412" w:rsidRPr="00233412" w:rsidRDefault="00233412" w:rsidP="00BC309B">
      <w:pPr>
        <w:widowControl/>
        <w:autoSpaceDE/>
        <w:autoSpaceDN/>
        <w:ind w:left="284" w:right="285"/>
        <w:rPr>
          <w:rFonts w:eastAsia="Calibri"/>
          <w:lang w:val="en-US"/>
        </w:rPr>
      </w:pPr>
    </w:p>
    <w:p w14:paraId="5C9A0388" w14:textId="77777777" w:rsidR="00233412" w:rsidRPr="00233412" w:rsidRDefault="00233412" w:rsidP="00BC309B">
      <w:pPr>
        <w:widowControl/>
        <w:pBdr>
          <w:top w:val="single" w:sz="4" w:space="1" w:color="808080"/>
        </w:pBdr>
        <w:autoSpaceDE/>
        <w:autoSpaceDN/>
        <w:ind w:left="284" w:right="285"/>
        <w:jc w:val="both"/>
        <w:rPr>
          <w:rFonts w:eastAsia="Calibri"/>
          <w:color w:val="231F20"/>
          <w:w w:val="90"/>
          <w:sz w:val="20"/>
          <w:szCs w:val="20"/>
          <w:lang w:val="en-US"/>
        </w:rPr>
      </w:pPr>
      <w:r w:rsidRPr="00233412">
        <w:rPr>
          <w:rFonts w:eastAsia="Calibri"/>
          <w:b/>
          <w:color w:val="231F20"/>
          <w:w w:val="90"/>
          <w:sz w:val="20"/>
          <w:szCs w:val="20"/>
          <w:lang w:val="en-US"/>
        </w:rPr>
        <w:t>Keywords:</w:t>
      </w:r>
      <w:r w:rsidRPr="00233412">
        <w:rPr>
          <w:rFonts w:eastAsia="Calibri"/>
          <w:color w:val="231F20"/>
          <w:w w:val="90"/>
          <w:sz w:val="20"/>
          <w:szCs w:val="20"/>
          <w:lang w:val="en-US"/>
        </w:rPr>
        <w:t xml:space="preserve"> Keywords1; Keywords2; Keywords3; Keywords4; Keywords5.</w:t>
      </w:r>
    </w:p>
    <w:p w14:paraId="1B8667E7" w14:textId="77777777" w:rsidR="00233412" w:rsidRPr="00233412" w:rsidRDefault="00233412" w:rsidP="00BC309B">
      <w:pPr>
        <w:widowControl/>
        <w:autoSpaceDE/>
        <w:autoSpaceDN/>
        <w:ind w:right="1496"/>
        <w:rPr>
          <w:rFonts w:eastAsia="Calibri"/>
          <w:lang w:val="en-US"/>
        </w:rPr>
      </w:pPr>
    </w:p>
    <w:p w14:paraId="0E4CC730" w14:textId="77777777" w:rsidR="00233412" w:rsidRPr="00233412" w:rsidRDefault="00233412" w:rsidP="00BC309B">
      <w:pPr>
        <w:widowControl/>
        <w:autoSpaceDE/>
        <w:autoSpaceDN/>
        <w:ind w:right="1496"/>
        <w:rPr>
          <w:rFonts w:eastAsia="Calibri"/>
          <w:lang w:val="en-US"/>
        </w:rPr>
      </w:pPr>
    </w:p>
    <w:p w14:paraId="1E5FE54B" w14:textId="77777777" w:rsidR="00233412" w:rsidRPr="00233412" w:rsidRDefault="00233412" w:rsidP="00BC309B">
      <w:pPr>
        <w:widowControl/>
        <w:autoSpaceDE/>
        <w:autoSpaceDN/>
        <w:ind w:right="2"/>
        <w:jc w:val="both"/>
        <w:rPr>
          <w:rFonts w:eastAsia="Calibri"/>
          <w:b/>
          <w:lang w:val="es-PE"/>
        </w:rPr>
      </w:pPr>
      <w:r w:rsidRPr="00233412">
        <w:rPr>
          <w:rFonts w:eastAsia="Calibri"/>
          <w:b/>
          <w:lang w:val="es-PE"/>
        </w:rPr>
        <w:t>Introducción (Tahoma, minúscula, negrita, 11 pt)</w:t>
      </w:r>
    </w:p>
    <w:p w14:paraId="5FEC2D1C" w14:textId="77777777" w:rsidR="00233412" w:rsidRPr="00233412" w:rsidRDefault="00233412" w:rsidP="00BC309B">
      <w:pPr>
        <w:widowControl/>
        <w:autoSpaceDE/>
        <w:autoSpaceDN/>
        <w:ind w:right="2"/>
        <w:jc w:val="both"/>
        <w:rPr>
          <w:rFonts w:eastAsia="Calibri"/>
          <w:lang w:val="es-PE"/>
        </w:rPr>
      </w:pPr>
    </w:p>
    <w:p w14:paraId="028B743A" w14:textId="526C10F0" w:rsidR="00233412" w:rsidRPr="00233412" w:rsidRDefault="00233412" w:rsidP="00BC309B">
      <w:pPr>
        <w:widowControl/>
        <w:autoSpaceDE/>
        <w:autoSpaceDN/>
        <w:jc w:val="both"/>
        <w:rPr>
          <w:rFonts w:eastAsia="Calibri"/>
          <w:lang w:val="es-PE"/>
        </w:rPr>
      </w:pPr>
      <w:r w:rsidRPr="00233412">
        <w:rPr>
          <w:rFonts w:eastAsia="Calibri"/>
          <w:lang w:val="es-PE"/>
        </w:rPr>
        <w:t xml:space="preserve">Expresa el propósito y justificación del artículo, </w:t>
      </w:r>
      <w:r w:rsidR="00BC309B">
        <w:rPr>
          <w:rFonts w:eastAsia="Calibri"/>
          <w:lang w:val="es-PE"/>
        </w:rPr>
        <w:t>e</w:t>
      </w:r>
      <w:r w:rsidRPr="00233412">
        <w:rPr>
          <w:rFonts w:eastAsia="Calibri"/>
          <w:lang w:val="es-PE"/>
        </w:rPr>
        <w:t>l fundamento teórico</w:t>
      </w:r>
      <w:r w:rsidR="00BC309B">
        <w:rPr>
          <w:rFonts w:eastAsia="Calibri"/>
          <w:lang w:val="es-PE"/>
        </w:rPr>
        <w:t xml:space="preserve">, </w:t>
      </w:r>
      <w:r w:rsidR="0088290A" w:rsidRPr="0088290A">
        <w:rPr>
          <w:rFonts w:eastAsia="Calibri"/>
          <w:bCs/>
          <w:lang w:val="es-PE"/>
        </w:rPr>
        <w:t>los antecedentes o trabajos previos</w:t>
      </w:r>
      <w:r w:rsidR="0088290A">
        <w:rPr>
          <w:rFonts w:eastAsia="Calibri"/>
          <w:bCs/>
          <w:lang w:val="es-PE"/>
        </w:rPr>
        <w:t>,</w:t>
      </w:r>
      <w:r w:rsidR="0088290A">
        <w:rPr>
          <w:rFonts w:eastAsia="Calibri"/>
          <w:lang w:val="es-PE"/>
        </w:rPr>
        <w:t xml:space="preserve"> </w:t>
      </w:r>
      <w:r w:rsidR="00BC309B">
        <w:rPr>
          <w:rFonts w:eastAsia="Calibri"/>
          <w:lang w:val="es-PE"/>
        </w:rPr>
        <w:t>la problemática</w:t>
      </w:r>
      <w:r w:rsidRPr="00233412">
        <w:rPr>
          <w:rFonts w:eastAsia="Calibri"/>
          <w:lang w:val="es-PE"/>
        </w:rPr>
        <w:t xml:space="preserve"> y los objetivos. Evidencia la secuencia argumentativa que se desarrollará en el cuerpo del artículo. </w:t>
      </w:r>
    </w:p>
    <w:p w14:paraId="5FD9B601" w14:textId="0EC48834" w:rsidR="004070CA" w:rsidRPr="004070CA" w:rsidRDefault="004070CA" w:rsidP="00BC309B">
      <w:pPr>
        <w:widowControl/>
        <w:autoSpaceDE/>
        <w:autoSpaceDN/>
        <w:jc w:val="both"/>
        <w:rPr>
          <w:rFonts w:eastAsia="Calibri"/>
          <w:bCs/>
          <w:lang w:val="en-US"/>
        </w:rPr>
      </w:pPr>
      <w:r>
        <w:rPr>
          <w:rFonts w:eastAsia="Calibri"/>
          <w:bCs/>
          <w:lang w:val="en-US"/>
        </w:rPr>
        <w:t>Cita</w:t>
      </w:r>
      <w:r w:rsidR="00233412" w:rsidRPr="004070CA">
        <w:rPr>
          <w:rFonts w:eastAsia="Calibri"/>
          <w:bCs/>
          <w:lang w:val="en-US"/>
        </w:rPr>
        <w:t xml:space="preserve"> </w:t>
      </w:r>
      <w:r w:rsidRPr="004070CA">
        <w:rPr>
          <w:rFonts w:eastAsia="Calibri"/>
          <w:bCs/>
          <w:lang w:val="en-US"/>
        </w:rPr>
        <w:t>IEEE (Institute of Electrical and Electronics Engineers).</w:t>
      </w:r>
    </w:p>
    <w:p w14:paraId="1CED0B0A" w14:textId="3E2837E7" w:rsidR="00233412" w:rsidRDefault="00233412" w:rsidP="00BC309B">
      <w:pPr>
        <w:widowControl/>
        <w:autoSpaceDE/>
        <w:autoSpaceDN/>
        <w:jc w:val="both"/>
        <w:rPr>
          <w:rFonts w:eastAsia="Calibri"/>
          <w:bCs/>
          <w:lang w:val="es-PE"/>
        </w:rPr>
      </w:pPr>
      <w:r w:rsidRPr="00233412">
        <w:rPr>
          <w:rFonts w:eastAsia="Calibri"/>
          <w:bCs/>
          <w:lang w:val="es-PE"/>
        </w:rPr>
        <w:t xml:space="preserve">Formalidad Tahoma, 11 pt. </w:t>
      </w:r>
      <w:r w:rsidR="00BC309B" w:rsidRPr="00233412">
        <w:rPr>
          <w:rFonts w:eastAsia="Calibri"/>
          <w:bCs/>
          <w:lang w:val="es-PE"/>
        </w:rPr>
        <w:t>Interlineado</w:t>
      </w:r>
      <w:r w:rsidRPr="00233412">
        <w:rPr>
          <w:rFonts w:eastAsia="Calibri"/>
          <w:bCs/>
          <w:lang w:val="es-PE"/>
        </w:rPr>
        <w:t xml:space="preserve"> </w:t>
      </w:r>
      <w:r w:rsidR="00BC309B">
        <w:rPr>
          <w:rFonts w:eastAsia="Calibri"/>
          <w:bCs/>
          <w:lang w:val="es-PE"/>
        </w:rPr>
        <w:t>sencillo</w:t>
      </w:r>
    </w:p>
    <w:p w14:paraId="4CCD3CD3" w14:textId="77777777" w:rsidR="00233412" w:rsidRPr="00233412" w:rsidRDefault="00233412" w:rsidP="00BC309B">
      <w:pPr>
        <w:widowControl/>
        <w:autoSpaceDE/>
        <w:autoSpaceDN/>
        <w:ind w:right="2"/>
        <w:jc w:val="both"/>
        <w:rPr>
          <w:rFonts w:ascii="Trebuchet MS" w:eastAsia="Calibri" w:hAnsi="Trebuchet MS" w:cs="Times New Roman"/>
          <w:lang w:val="es-PE"/>
        </w:rPr>
      </w:pPr>
    </w:p>
    <w:p w14:paraId="1BB24541" w14:textId="3FC7E574" w:rsidR="00D67D3B" w:rsidRPr="00D67D3B" w:rsidRDefault="0088290A" w:rsidP="00BC309B">
      <w:pPr>
        <w:widowControl/>
        <w:autoSpaceDE/>
        <w:autoSpaceDN/>
        <w:ind w:right="2"/>
        <w:jc w:val="both"/>
        <w:rPr>
          <w:rFonts w:eastAsia="Calibri"/>
          <w:b/>
          <w:lang w:val="es-PE"/>
        </w:rPr>
      </w:pPr>
      <w:r>
        <w:rPr>
          <w:rFonts w:eastAsia="Calibri"/>
          <w:b/>
          <w:lang w:val="es-PE"/>
        </w:rPr>
        <w:t>Materiales y Método</w:t>
      </w:r>
    </w:p>
    <w:p w14:paraId="21178A8F" w14:textId="77777777" w:rsidR="00D67D3B" w:rsidRDefault="00D67D3B" w:rsidP="00BC309B">
      <w:pPr>
        <w:widowControl/>
        <w:autoSpaceDE/>
        <w:autoSpaceDN/>
        <w:ind w:right="2"/>
        <w:jc w:val="both"/>
        <w:rPr>
          <w:rFonts w:eastAsia="Calibri"/>
          <w:b/>
          <w:lang w:val="es-PE"/>
        </w:rPr>
      </w:pPr>
    </w:p>
    <w:p w14:paraId="085C7399" w14:textId="07EEA069" w:rsidR="00BC309B" w:rsidRDefault="00BC309B" w:rsidP="00BC309B">
      <w:pPr>
        <w:widowControl/>
        <w:autoSpaceDE/>
        <w:autoSpaceDN/>
        <w:ind w:right="2"/>
        <w:jc w:val="both"/>
        <w:rPr>
          <w:rFonts w:eastAsia="Calibri"/>
          <w:bCs/>
          <w:lang w:val="es-PE"/>
        </w:rPr>
      </w:pPr>
      <w:r w:rsidRPr="00BC309B">
        <w:rPr>
          <w:rFonts w:eastAsia="Calibri"/>
          <w:bCs/>
          <w:lang w:val="es-PE"/>
        </w:rPr>
        <w:t>La metodología presentada debe ser lo suficientemente clara y descriptiva, de forma que cualquier lector la pueda entender fácilmente, tanto los materiales (pureza, marca, procedencia, etc.) como los métodos y equipos deben estar bien especificados (normas, protocolos, marcas, modelos, resolución de medida de los equipos, etc).</w:t>
      </w:r>
    </w:p>
    <w:p w14:paraId="4DD7F995" w14:textId="77777777" w:rsidR="00BC309B" w:rsidRPr="00BC309B" w:rsidRDefault="00BC309B" w:rsidP="00BC309B">
      <w:pPr>
        <w:widowControl/>
        <w:autoSpaceDE/>
        <w:autoSpaceDN/>
        <w:ind w:right="2"/>
        <w:jc w:val="both"/>
        <w:rPr>
          <w:rFonts w:eastAsia="Calibri"/>
          <w:bCs/>
          <w:lang w:val="es-PE"/>
        </w:rPr>
      </w:pPr>
    </w:p>
    <w:p w14:paraId="1F2B4F6A" w14:textId="53B12ED5" w:rsidR="00D67D3B" w:rsidRDefault="00D67D3B" w:rsidP="00BC309B">
      <w:pPr>
        <w:widowControl/>
        <w:autoSpaceDE/>
        <w:autoSpaceDN/>
        <w:ind w:right="2"/>
        <w:jc w:val="both"/>
        <w:rPr>
          <w:rFonts w:eastAsia="Calibri"/>
          <w:bCs/>
          <w:lang w:val="es-PE"/>
        </w:rPr>
      </w:pPr>
      <w:r w:rsidRPr="00D67D3B">
        <w:rPr>
          <w:rFonts w:eastAsia="Calibri"/>
          <w:bCs/>
          <w:lang w:val="es-PE"/>
        </w:rPr>
        <w:t>De ser el caso, indicar el diseño de investigación, participantes, técnicas e instrumento</w:t>
      </w:r>
      <w:r w:rsidR="007E239C">
        <w:rPr>
          <w:rFonts w:eastAsia="Calibri"/>
          <w:bCs/>
          <w:lang w:val="es-PE"/>
        </w:rPr>
        <w:t xml:space="preserve">s de recolección de información, así como el </w:t>
      </w:r>
      <w:r w:rsidRPr="00D67D3B">
        <w:rPr>
          <w:rFonts w:eastAsia="Calibri"/>
          <w:bCs/>
          <w:lang w:val="es-PE"/>
        </w:rPr>
        <w:t xml:space="preserve">procesamiento de datos. </w:t>
      </w:r>
    </w:p>
    <w:p w14:paraId="36B8FAC3" w14:textId="77777777" w:rsidR="00BC309B" w:rsidRDefault="00BC309B" w:rsidP="00BC309B">
      <w:pPr>
        <w:widowControl/>
        <w:autoSpaceDE/>
        <w:autoSpaceDN/>
        <w:ind w:right="2"/>
        <w:jc w:val="both"/>
        <w:rPr>
          <w:rFonts w:eastAsia="Calibri"/>
          <w:bCs/>
          <w:lang w:val="es-PE"/>
        </w:rPr>
      </w:pPr>
    </w:p>
    <w:p w14:paraId="42EF7016" w14:textId="7178DE62" w:rsidR="00BC309B" w:rsidRPr="00D67D3B" w:rsidRDefault="00BC309B" w:rsidP="00BC309B">
      <w:pPr>
        <w:widowControl/>
        <w:autoSpaceDE/>
        <w:autoSpaceDN/>
        <w:ind w:right="2"/>
        <w:jc w:val="both"/>
        <w:rPr>
          <w:rFonts w:eastAsia="Calibri"/>
          <w:bCs/>
          <w:lang w:val="es-PE"/>
        </w:rPr>
      </w:pPr>
      <w:r w:rsidRPr="00233412">
        <w:rPr>
          <w:rFonts w:eastAsia="Calibri"/>
          <w:bCs/>
          <w:lang w:val="es-PE"/>
        </w:rPr>
        <w:t xml:space="preserve">Formalidad Tahoma, 11 pt. Interlineado </w:t>
      </w:r>
      <w:r>
        <w:rPr>
          <w:rFonts w:eastAsia="Calibri"/>
          <w:bCs/>
          <w:lang w:val="es-PE"/>
        </w:rPr>
        <w:t>sencillo.</w:t>
      </w:r>
    </w:p>
    <w:p w14:paraId="5B926993" w14:textId="77777777" w:rsidR="00D67D3B" w:rsidRPr="00D67D3B" w:rsidRDefault="00D67D3B" w:rsidP="00BC309B">
      <w:pPr>
        <w:widowControl/>
        <w:autoSpaceDE/>
        <w:autoSpaceDN/>
        <w:ind w:right="2"/>
        <w:jc w:val="both"/>
        <w:rPr>
          <w:rFonts w:eastAsia="Calibri"/>
          <w:b/>
          <w:lang w:val="es-PE"/>
        </w:rPr>
      </w:pPr>
    </w:p>
    <w:p w14:paraId="728B51FB" w14:textId="355613D2" w:rsidR="0088290A" w:rsidRPr="00D67D3B" w:rsidRDefault="00D67D3B" w:rsidP="0088290A">
      <w:pPr>
        <w:widowControl/>
        <w:autoSpaceDE/>
        <w:autoSpaceDN/>
        <w:ind w:right="2"/>
        <w:jc w:val="both"/>
        <w:rPr>
          <w:rFonts w:eastAsia="Calibri"/>
          <w:b/>
          <w:lang w:val="es-PE"/>
        </w:rPr>
      </w:pPr>
      <w:r w:rsidRPr="00D67D3B">
        <w:rPr>
          <w:rFonts w:eastAsia="Calibri"/>
          <w:b/>
          <w:lang w:val="es-PE"/>
        </w:rPr>
        <w:t>Resultados</w:t>
      </w:r>
      <w:r w:rsidR="0088290A">
        <w:rPr>
          <w:rFonts w:eastAsia="Calibri"/>
          <w:b/>
          <w:lang w:val="es-PE"/>
        </w:rPr>
        <w:t xml:space="preserve"> y d</w:t>
      </w:r>
      <w:r w:rsidR="0088290A" w:rsidRPr="00D67D3B">
        <w:rPr>
          <w:rFonts w:eastAsia="Calibri"/>
          <w:b/>
          <w:lang w:val="es-PE"/>
        </w:rPr>
        <w:t>iscusión</w:t>
      </w:r>
    </w:p>
    <w:p w14:paraId="7D3BD52B" w14:textId="77777777" w:rsidR="00D67D3B" w:rsidRPr="00D67D3B" w:rsidRDefault="00D67D3B" w:rsidP="00BC309B">
      <w:pPr>
        <w:widowControl/>
        <w:autoSpaceDE/>
        <w:autoSpaceDN/>
        <w:ind w:right="2"/>
        <w:jc w:val="both"/>
        <w:rPr>
          <w:rFonts w:eastAsia="Calibri"/>
          <w:b/>
          <w:lang w:val="es-PE"/>
        </w:rPr>
      </w:pPr>
    </w:p>
    <w:p w14:paraId="0E9711B6" w14:textId="75695649" w:rsidR="00BC309B" w:rsidRDefault="00BC309B" w:rsidP="00BC309B">
      <w:pPr>
        <w:widowControl/>
        <w:autoSpaceDE/>
        <w:autoSpaceDN/>
        <w:ind w:right="2"/>
        <w:jc w:val="both"/>
        <w:rPr>
          <w:rFonts w:eastAsia="Calibri"/>
          <w:bCs/>
          <w:lang w:val="es-PE"/>
        </w:rPr>
      </w:pPr>
      <w:r w:rsidRPr="00BC309B">
        <w:rPr>
          <w:rFonts w:eastAsia="Calibri"/>
          <w:bCs/>
          <w:lang w:val="es-PE"/>
        </w:rPr>
        <w:t xml:space="preserve">Los resultados deben ser acordes a la metodología que se presentó, tener un orden lógico, temático o metodológico. Los resultados deben tener las respectivas desviaciones estándar, se deben interpretar y ofrecer explicaciones. No se debe repetir la presentación de </w:t>
      </w:r>
      <w:r w:rsidRPr="00BC309B">
        <w:rPr>
          <w:rFonts w:eastAsia="Calibri"/>
          <w:bCs/>
          <w:lang w:val="es-PE"/>
        </w:rPr>
        <w:lastRenderedPageBreak/>
        <w:t>resultados en tablas y figuras, los autores deben usar sólo una de las dos opciones. Los artículos a publicar en esta Revista deben presentar una buena estructura, ser claros y de fácil entendimiento incluso para lectores no expertos en el tema. Se debe velar por el uso de términos técnicos y no de la jerga común; las abreviaciones, acrónimos y términos de ecuaciones se deben definir al menos la primera vez que aparecen en el documento.</w:t>
      </w:r>
    </w:p>
    <w:p w14:paraId="6520291A" w14:textId="77777777" w:rsidR="00BC309B" w:rsidRDefault="00BC309B" w:rsidP="00BC309B">
      <w:pPr>
        <w:widowControl/>
        <w:autoSpaceDE/>
        <w:autoSpaceDN/>
        <w:ind w:right="2"/>
        <w:jc w:val="both"/>
        <w:rPr>
          <w:rFonts w:eastAsia="Calibri"/>
          <w:bCs/>
          <w:lang w:val="es-PE"/>
        </w:rPr>
      </w:pPr>
    </w:p>
    <w:p w14:paraId="30CDEBF0" w14:textId="77777777" w:rsidR="00BC309B" w:rsidRDefault="00BC309B" w:rsidP="00BC309B">
      <w:pPr>
        <w:widowControl/>
        <w:autoSpaceDE/>
        <w:autoSpaceDN/>
        <w:ind w:right="2"/>
        <w:jc w:val="both"/>
        <w:rPr>
          <w:rFonts w:eastAsia="Calibri"/>
          <w:bCs/>
          <w:lang w:val="es-PE"/>
        </w:rPr>
      </w:pPr>
      <w:r w:rsidRPr="00BC309B">
        <w:rPr>
          <w:rFonts w:eastAsia="Calibri"/>
          <w:bCs/>
          <w:lang w:val="es-PE"/>
        </w:rPr>
        <w:t>Se recomienda velar por el uso de medidas del sistema internacional, incluyendo ecuaciones y cálculos cuando los artículos los contienen.</w:t>
      </w:r>
    </w:p>
    <w:p w14:paraId="6CF004CD" w14:textId="77777777" w:rsidR="0088290A" w:rsidRDefault="0088290A" w:rsidP="00BC309B">
      <w:pPr>
        <w:widowControl/>
        <w:autoSpaceDE/>
        <w:autoSpaceDN/>
        <w:ind w:right="2"/>
        <w:jc w:val="both"/>
        <w:rPr>
          <w:rFonts w:eastAsia="Calibri"/>
          <w:bCs/>
          <w:lang w:val="es-PE"/>
        </w:rPr>
      </w:pPr>
    </w:p>
    <w:p w14:paraId="4EF50F87" w14:textId="06A9D717" w:rsidR="0088290A" w:rsidRDefault="0088290A" w:rsidP="00BC309B">
      <w:pPr>
        <w:widowControl/>
        <w:autoSpaceDE/>
        <w:autoSpaceDN/>
        <w:ind w:right="2"/>
        <w:jc w:val="both"/>
        <w:rPr>
          <w:rFonts w:eastAsia="Calibri"/>
          <w:bCs/>
          <w:lang w:val="es-PE"/>
        </w:rPr>
      </w:pPr>
      <w:r>
        <w:rPr>
          <w:rFonts w:eastAsia="Calibri"/>
          <w:bCs/>
          <w:lang w:val="es-PE"/>
        </w:rPr>
        <w:t>En la discusión s</w:t>
      </w:r>
      <w:r w:rsidRPr="00D67D3B">
        <w:rPr>
          <w:rFonts w:eastAsia="Calibri"/>
          <w:bCs/>
          <w:lang w:val="es-PE"/>
        </w:rPr>
        <w:t>e explica el significado de los hallazgos y contrasta con l</w:t>
      </w:r>
      <w:r>
        <w:rPr>
          <w:rFonts w:eastAsia="Calibri"/>
          <w:bCs/>
          <w:lang w:val="es-PE"/>
        </w:rPr>
        <w:t>os resultados de otros estudios.</w:t>
      </w:r>
    </w:p>
    <w:p w14:paraId="7945FC87" w14:textId="77777777" w:rsidR="00BC309B" w:rsidRPr="00BC309B" w:rsidRDefault="00BC309B" w:rsidP="00BC309B">
      <w:pPr>
        <w:widowControl/>
        <w:autoSpaceDE/>
        <w:autoSpaceDN/>
        <w:ind w:right="2"/>
        <w:jc w:val="both"/>
        <w:rPr>
          <w:rFonts w:eastAsia="Calibri"/>
          <w:bCs/>
          <w:lang w:val="es-PE"/>
        </w:rPr>
      </w:pPr>
    </w:p>
    <w:p w14:paraId="6D00CBFB" w14:textId="0CF3F614" w:rsidR="004070CA" w:rsidRPr="004070CA" w:rsidRDefault="00BC309B" w:rsidP="004070CA">
      <w:pPr>
        <w:widowControl/>
        <w:autoSpaceDE/>
        <w:autoSpaceDN/>
        <w:jc w:val="both"/>
        <w:rPr>
          <w:rFonts w:eastAsia="Calibri"/>
          <w:bCs/>
          <w:lang w:val="es-PE"/>
        </w:rPr>
      </w:pPr>
      <w:r w:rsidRPr="00BC309B">
        <w:rPr>
          <w:rFonts w:eastAsia="Calibri"/>
          <w:bCs/>
          <w:lang w:val="es-PE"/>
        </w:rPr>
        <w:t>Verificar que las figuras y las tablas son presentadas en el texto de forma correcta</w:t>
      </w:r>
      <w:r w:rsidR="004D61A6">
        <w:rPr>
          <w:rFonts w:eastAsia="Calibri"/>
          <w:bCs/>
          <w:lang w:val="es-PE"/>
        </w:rPr>
        <w:t xml:space="preserve"> siguiendo</w:t>
      </w:r>
      <w:r w:rsidR="007E239C">
        <w:rPr>
          <w:rFonts w:eastAsia="Calibri"/>
          <w:bCs/>
          <w:lang w:val="es-PE"/>
        </w:rPr>
        <w:t xml:space="preserve"> </w:t>
      </w:r>
      <w:r w:rsidRPr="00D67D3B">
        <w:rPr>
          <w:rFonts w:eastAsia="Calibri"/>
          <w:bCs/>
          <w:lang w:val="es-PE"/>
        </w:rPr>
        <w:t xml:space="preserve">las formalidades </w:t>
      </w:r>
      <w:r w:rsidR="004070CA" w:rsidRPr="004070CA">
        <w:rPr>
          <w:rFonts w:eastAsia="Calibri"/>
          <w:bCs/>
          <w:lang w:val="es-PE"/>
        </w:rPr>
        <w:t>IEEE (Institute of Electrical and Electronics Engineers).</w:t>
      </w:r>
    </w:p>
    <w:p w14:paraId="26A861D1" w14:textId="77777777" w:rsidR="00BC309B" w:rsidRDefault="00BC309B" w:rsidP="00BC309B">
      <w:pPr>
        <w:widowControl/>
        <w:autoSpaceDE/>
        <w:autoSpaceDN/>
        <w:ind w:right="2"/>
        <w:jc w:val="both"/>
        <w:rPr>
          <w:rFonts w:eastAsia="Calibri"/>
          <w:bCs/>
          <w:lang w:val="es-PE"/>
        </w:rPr>
      </w:pPr>
    </w:p>
    <w:p w14:paraId="75A74776" w14:textId="77777777" w:rsidR="004D61A6" w:rsidRPr="00D67D3B" w:rsidRDefault="004D61A6" w:rsidP="004D61A6">
      <w:pPr>
        <w:widowControl/>
        <w:autoSpaceDE/>
        <w:autoSpaceDN/>
        <w:ind w:right="2"/>
        <w:jc w:val="both"/>
        <w:rPr>
          <w:rFonts w:eastAsia="Calibri"/>
          <w:bCs/>
          <w:lang w:val="es-PE"/>
        </w:rPr>
      </w:pPr>
      <w:r w:rsidRPr="00233412">
        <w:rPr>
          <w:rFonts w:eastAsia="Calibri"/>
          <w:bCs/>
          <w:lang w:val="es-PE"/>
        </w:rPr>
        <w:t xml:space="preserve">Formalidad Tahoma, 11 pt. Interlineado </w:t>
      </w:r>
      <w:r>
        <w:rPr>
          <w:rFonts w:eastAsia="Calibri"/>
          <w:bCs/>
          <w:lang w:val="es-PE"/>
        </w:rPr>
        <w:t>sencillo.</w:t>
      </w:r>
    </w:p>
    <w:p w14:paraId="59A3A2BE" w14:textId="77777777" w:rsidR="004D61A6" w:rsidRPr="00BC309B" w:rsidRDefault="004D61A6" w:rsidP="00BC309B">
      <w:pPr>
        <w:widowControl/>
        <w:autoSpaceDE/>
        <w:autoSpaceDN/>
        <w:ind w:right="2"/>
        <w:jc w:val="both"/>
        <w:rPr>
          <w:rFonts w:eastAsia="Calibri"/>
          <w:bCs/>
          <w:lang w:val="es-PE"/>
        </w:rPr>
      </w:pPr>
    </w:p>
    <w:p w14:paraId="518B6A0C" w14:textId="6C701DB5" w:rsidR="00D67D3B" w:rsidRDefault="00D67D3B" w:rsidP="00BC309B">
      <w:pPr>
        <w:widowControl/>
        <w:autoSpaceDE/>
        <w:autoSpaceDN/>
        <w:ind w:right="2"/>
        <w:jc w:val="both"/>
        <w:rPr>
          <w:rFonts w:eastAsia="Calibri"/>
          <w:b/>
          <w:lang w:val="es-PE"/>
        </w:rPr>
      </w:pPr>
    </w:p>
    <w:p w14:paraId="4447488C" w14:textId="488432FD" w:rsidR="00233412" w:rsidRPr="00233412" w:rsidRDefault="00233412" w:rsidP="00BC309B">
      <w:pPr>
        <w:widowControl/>
        <w:autoSpaceDE/>
        <w:autoSpaceDN/>
        <w:ind w:right="2"/>
        <w:jc w:val="both"/>
        <w:rPr>
          <w:rFonts w:eastAsia="Calibri"/>
          <w:b/>
          <w:lang w:val="es-PE"/>
        </w:rPr>
      </w:pPr>
      <w:r w:rsidRPr="00233412">
        <w:rPr>
          <w:rFonts w:eastAsia="Calibri"/>
          <w:b/>
          <w:lang w:val="es-PE"/>
        </w:rPr>
        <w:t>Conclusiones</w:t>
      </w:r>
    </w:p>
    <w:p w14:paraId="7DB70310" w14:textId="77777777" w:rsidR="00233412" w:rsidRPr="00233412" w:rsidRDefault="00233412" w:rsidP="00BC309B">
      <w:pPr>
        <w:widowControl/>
        <w:autoSpaceDE/>
        <w:autoSpaceDN/>
        <w:ind w:right="2"/>
        <w:jc w:val="both"/>
        <w:rPr>
          <w:rFonts w:eastAsia="Calibri"/>
          <w:lang w:val="es-PE"/>
        </w:rPr>
      </w:pPr>
    </w:p>
    <w:p w14:paraId="48FF4533" w14:textId="2125D1C6" w:rsidR="00233412" w:rsidRDefault="0088290A" w:rsidP="00BC309B">
      <w:pPr>
        <w:widowControl/>
        <w:autoSpaceDE/>
        <w:autoSpaceDN/>
        <w:ind w:right="2"/>
        <w:jc w:val="both"/>
        <w:rPr>
          <w:rFonts w:eastAsia="Calibri"/>
          <w:bCs/>
          <w:lang w:val="es-PE"/>
        </w:rPr>
      </w:pPr>
      <w:r w:rsidRPr="0088290A">
        <w:rPr>
          <w:rFonts w:eastAsia="Calibri"/>
          <w:bCs/>
          <w:lang w:val="es-PE"/>
        </w:rPr>
        <w:t>Las conclusiones deben estar sustentadas con los resultados presentados, velar por una buena estructura de las mismas, que sean claras, objetivas y contundentes, que no sean un resumen de los resultados.</w:t>
      </w:r>
    </w:p>
    <w:p w14:paraId="42ED5B51" w14:textId="77777777" w:rsidR="0088290A" w:rsidRPr="00233412" w:rsidRDefault="0088290A" w:rsidP="00BC309B">
      <w:pPr>
        <w:widowControl/>
        <w:autoSpaceDE/>
        <w:autoSpaceDN/>
        <w:ind w:right="2"/>
        <w:jc w:val="both"/>
        <w:rPr>
          <w:rFonts w:eastAsia="Calibri"/>
          <w:b/>
          <w:lang w:val="es-PE"/>
        </w:rPr>
      </w:pPr>
    </w:p>
    <w:p w14:paraId="040E8448" w14:textId="77777777" w:rsidR="00233412" w:rsidRPr="00233412" w:rsidRDefault="00233412" w:rsidP="00BC309B">
      <w:pPr>
        <w:widowControl/>
        <w:autoSpaceDE/>
        <w:autoSpaceDN/>
        <w:ind w:right="2"/>
        <w:jc w:val="both"/>
        <w:rPr>
          <w:rFonts w:eastAsia="Calibri"/>
          <w:b/>
          <w:lang w:val="es-PE"/>
        </w:rPr>
      </w:pPr>
      <w:r w:rsidRPr="00233412">
        <w:rPr>
          <w:rFonts w:eastAsia="Calibri"/>
          <w:b/>
          <w:lang w:val="es-PE"/>
        </w:rPr>
        <w:t xml:space="preserve">Referencias </w:t>
      </w:r>
    </w:p>
    <w:p w14:paraId="3BF56DF6" w14:textId="77777777" w:rsidR="00233412" w:rsidRDefault="00233412" w:rsidP="00BC309B">
      <w:pPr>
        <w:widowControl/>
        <w:autoSpaceDE/>
        <w:autoSpaceDN/>
        <w:ind w:right="2"/>
        <w:jc w:val="both"/>
        <w:rPr>
          <w:rFonts w:eastAsia="Calibri"/>
          <w:lang w:val="es-PE"/>
        </w:rPr>
      </w:pPr>
    </w:p>
    <w:p w14:paraId="17EA66EF" w14:textId="24609E01" w:rsidR="0059225D" w:rsidRPr="00233412" w:rsidRDefault="0059225D" w:rsidP="0059225D">
      <w:pPr>
        <w:widowControl/>
        <w:numPr>
          <w:ilvl w:val="0"/>
          <w:numId w:val="4"/>
        </w:numPr>
        <w:autoSpaceDE/>
        <w:autoSpaceDN/>
        <w:ind w:right="2"/>
        <w:contextualSpacing/>
        <w:jc w:val="both"/>
        <w:rPr>
          <w:rFonts w:eastAsia="Calibri"/>
          <w:lang w:val="es-PE"/>
        </w:rPr>
      </w:pPr>
      <w:r w:rsidRPr="00233412">
        <w:rPr>
          <w:rFonts w:eastAsia="Calibri"/>
          <w:lang w:val="es-PE"/>
        </w:rPr>
        <w:t xml:space="preserve">No se incluirá bibliografía no citada en el texto. </w:t>
      </w:r>
    </w:p>
    <w:p w14:paraId="167BAF86" w14:textId="5FE34ABE" w:rsidR="0059225D" w:rsidRPr="00233412" w:rsidRDefault="0059225D" w:rsidP="0059225D">
      <w:pPr>
        <w:widowControl/>
        <w:numPr>
          <w:ilvl w:val="0"/>
          <w:numId w:val="4"/>
        </w:numPr>
        <w:autoSpaceDE/>
        <w:autoSpaceDN/>
        <w:ind w:right="2"/>
        <w:contextualSpacing/>
        <w:jc w:val="both"/>
        <w:rPr>
          <w:rFonts w:eastAsia="Calibri"/>
          <w:lang w:val="es-PE"/>
        </w:rPr>
      </w:pPr>
      <w:commentRangeStart w:id="3"/>
      <w:r w:rsidRPr="00233412">
        <w:rPr>
          <w:rFonts w:eastAsia="Calibri"/>
          <w:lang w:val="es-PE"/>
        </w:rPr>
        <w:t xml:space="preserve">Incluir dos referencias a otros trabajos relacionados con el tema de su investigación y que hayan sido publicados en Revista </w:t>
      </w:r>
      <w:r>
        <w:rPr>
          <w:rFonts w:eastAsia="Calibri"/>
          <w:lang w:val="es-PE"/>
        </w:rPr>
        <w:t xml:space="preserve">TEKNUSAT </w:t>
      </w:r>
      <w:r w:rsidRPr="00233412">
        <w:rPr>
          <w:rFonts w:eastAsia="Calibri"/>
          <w:lang w:val="es-PE"/>
        </w:rPr>
        <w:t>en los últimos años.</w:t>
      </w:r>
      <w:commentRangeEnd w:id="3"/>
      <w:r>
        <w:rPr>
          <w:rStyle w:val="Refdecomentario"/>
          <w:rFonts w:asciiTheme="minorHAnsi" w:eastAsiaTheme="minorHAnsi" w:hAnsiTheme="minorHAnsi" w:cstheme="minorBidi"/>
          <w:lang w:val="es-PE"/>
        </w:rPr>
        <w:commentReference w:id="3"/>
      </w:r>
    </w:p>
    <w:p w14:paraId="5F9595B0" w14:textId="6DBC17AE" w:rsidR="0059225D" w:rsidRPr="00233412" w:rsidRDefault="0059225D" w:rsidP="0059225D">
      <w:pPr>
        <w:widowControl/>
        <w:numPr>
          <w:ilvl w:val="0"/>
          <w:numId w:val="4"/>
        </w:numPr>
        <w:autoSpaceDE/>
        <w:autoSpaceDN/>
        <w:ind w:right="2"/>
        <w:contextualSpacing/>
        <w:jc w:val="both"/>
        <w:rPr>
          <w:rFonts w:eastAsia="Calibri"/>
          <w:lang w:val="es-PE"/>
        </w:rPr>
      </w:pPr>
      <w:r w:rsidRPr="00233412">
        <w:rPr>
          <w:rFonts w:eastAsia="Calibri"/>
          <w:lang w:val="es-PE"/>
        </w:rPr>
        <w:t>Las citas bibliográficas deberán extraerse de los documentos originales, preferentemente revistas científicas</w:t>
      </w:r>
      <w:r>
        <w:rPr>
          <w:rFonts w:eastAsia="Calibri"/>
          <w:lang w:val="es-PE"/>
        </w:rPr>
        <w:t xml:space="preserve"> SCOPUS, Web of Science, SciELO y Latindex 2.0</w:t>
      </w:r>
      <w:r w:rsidRPr="00233412">
        <w:rPr>
          <w:rFonts w:eastAsia="Calibri"/>
          <w:lang w:val="es-PE"/>
        </w:rPr>
        <w:t xml:space="preserve"> y libros (en menor medida</w:t>
      </w:r>
      <w:r>
        <w:rPr>
          <w:rFonts w:eastAsia="Calibri"/>
          <w:lang w:val="es-PE"/>
        </w:rPr>
        <w:t>)</w:t>
      </w:r>
      <w:r w:rsidRPr="00233412">
        <w:rPr>
          <w:rFonts w:eastAsia="Calibri"/>
          <w:lang w:val="es-PE"/>
        </w:rPr>
        <w:t>.</w:t>
      </w:r>
    </w:p>
    <w:p w14:paraId="16FC79D1" w14:textId="77777777" w:rsidR="0059225D" w:rsidRDefault="0059225D" w:rsidP="0088290A">
      <w:pPr>
        <w:widowControl/>
        <w:numPr>
          <w:ilvl w:val="0"/>
          <w:numId w:val="4"/>
        </w:numPr>
        <w:autoSpaceDE/>
        <w:autoSpaceDN/>
        <w:ind w:right="2"/>
        <w:contextualSpacing/>
        <w:jc w:val="both"/>
        <w:rPr>
          <w:rFonts w:ascii="Calibri" w:eastAsia="Calibri" w:hAnsi="Calibri" w:cs="Times New Roman"/>
          <w:color w:val="0000FF"/>
          <w:u w:val="single"/>
          <w:lang w:val="es-PE"/>
        </w:rPr>
      </w:pPr>
      <w:r w:rsidRPr="0059225D">
        <w:rPr>
          <w:rFonts w:eastAsia="Calibri"/>
          <w:lang w:val="es-PE"/>
        </w:rPr>
        <w:t xml:space="preserve">Es prescriptivo que las citas que cuenten con DOI (Digital Object Identifier System) o con URL completo. Nota: Todas las direcciones web largas diferentes al DOI que se presenten tienen que ser acortadas mediante </w:t>
      </w:r>
      <w:hyperlink r:id="rId11" w:history="1">
        <w:r w:rsidRPr="0059225D">
          <w:rPr>
            <w:rFonts w:eastAsia="Calibri"/>
            <w:color w:val="0000FF"/>
            <w:u w:val="single"/>
            <w:lang w:val="es-PE"/>
          </w:rPr>
          <w:t>https://bitly.com/</w:t>
        </w:r>
      </w:hyperlink>
    </w:p>
    <w:p w14:paraId="51884BDC" w14:textId="6ED9FE5F" w:rsidR="00233412" w:rsidRPr="00341F83" w:rsidRDefault="0088290A" w:rsidP="0088290A">
      <w:pPr>
        <w:widowControl/>
        <w:numPr>
          <w:ilvl w:val="0"/>
          <w:numId w:val="4"/>
        </w:numPr>
        <w:autoSpaceDE/>
        <w:autoSpaceDN/>
        <w:ind w:right="2"/>
        <w:contextualSpacing/>
        <w:jc w:val="both"/>
        <w:rPr>
          <w:rFonts w:ascii="Calibri" w:eastAsia="Calibri" w:hAnsi="Calibri" w:cs="Times New Roman"/>
          <w:color w:val="0000FF"/>
          <w:u w:val="single"/>
          <w:lang w:val="es-PE"/>
        </w:rPr>
      </w:pPr>
      <w:r w:rsidRPr="0059225D">
        <w:rPr>
          <w:rFonts w:eastAsia="Calibri"/>
          <w:lang w:val="es-PE"/>
        </w:rPr>
        <w:t xml:space="preserve">El estilo de referencias </w:t>
      </w:r>
      <w:r w:rsidR="0059225D" w:rsidRPr="0059225D">
        <w:rPr>
          <w:rFonts w:eastAsia="Calibri"/>
          <w:lang w:val="es-PE"/>
        </w:rPr>
        <w:t>deben estar</w:t>
      </w:r>
      <w:r w:rsidRPr="0059225D">
        <w:rPr>
          <w:rFonts w:eastAsia="Calibri"/>
          <w:lang w:val="es-PE"/>
        </w:rPr>
        <w:t xml:space="preserve"> basadas en el campo de</w:t>
      </w:r>
      <w:r w:rsidR="0059225D" w:rsidRPr="0059225D">
        <w:rPr>
          <w:rFonts w:eastAsia="Calibri"/>
          <w:lang w:val="es-PE"/>
        </w:rPr>
        <w:t xml:space="preserve"> </w:t>
      </w:r>
      <w:r w:rsidRPr="0059225D">
        <w:rPr>
          <w:rFonts w:eastAsia="Calibri"/>
          <w:lang w:val="es-PE"/>
        </w:rPr>
        <w:t xml:space="preserve">la ingeniería </w:t>
      </w:r>
      <w:r w:rsidRPr="0059225D">
        <w:rPr>
          <w:rFonts w:eastAsia="Calibri"/>
          <w:b/>
          <w:lang w:val="es-PE"/>
        </w:rPr>
        <w:t>IEEE</w:t>
      </w:r>
      <w:r w:rsidRPr="0059225D">
        <w:rPr>
          <w:rFonts w:eastAsia="Calibri"/>
          <w:lang w:val="es-PE"/>
        </w:rPr>
        <w:t xml:space="preserve"> (Institute of Electrical and Electronics Engineers) Considerar que los ejemplos serán</w:t>
      </w:r>
      <w:r w:rsidR="0059225D" w:rsidRPr="0059225D">
        <w:rPr>
          <w:rFonts w:eastAsia="Calibri"/>
          <w:lang w:val="es-PE"/>
        </w:rPr>
        <w:t xml:space="preserve"> </w:t>
      </w:r>
      <w:r w:rsidRPr="0059225D">
        <w:rPr>
          <w:rFonts w:eastAsia="Calibri"/>
          <w:lang w:val="es-PE"/>
        </w:rPr>
        <w:t>resaltados en negrita para ser específicos, no quiere decir que en el artículo estas deben ir en negrita.</w:t>
      </w:r>
    </w:p>
    <w:p w14:paraId="3D345100" w14:textId="7C39D09B" w:rsidR="00341F83" w:rsidRPr="00341F83" w:rsidRDefault="00341F83" w:rsidP="00341F83">
      <w:pPr>
        <w:widowControl/>
        <w:numPr>
          <w:ilvl w:val="0"/>
          <w:numId w:val="4"/>
        </w:numPr>
        <w:autoSpaceDE/>
        <w:autoSpaceDN/>
        <w:ind w:right="2"/>
        <w:contextualSpacing/>
        <w:jc w:val="both"/>
        <w:rPr>
          <w:rFonts w:eastAsia="Calibri"/>
          <w:lang w:val="es-PE"/>
        </w:rPr>
      </w:pPr>
      <w:r w:rsidRPr="00341F83">
        <w:rPr>
          <w:rFonts w:eastAsia="Calibri"/>
          <w:lang w:val="es-PE"/>
        </w:rPr>
        <w:t>las referencias se numeran secuencialmente en todo el texto. Los números aparecen entre corchetes, como</w:t>
      </w:r>
      <w:r w:rsidR="007E239C">
        <w:rPr>
          <w:rFonts w:eastAsia="Calibri"/>
          <w:lang w:val="es-PE"/>
        </w:rPr>
        <w:t xml:space="preserve"> este [8], [10] se puede usar </w:t>
      </w:r>
      <w:r w:rsidRPr="00341F83">
        <w:rPr>
          <w:rFonts w:eastAsia="Calibri"/>
          <w:lang w:val="es-PE"/>
        </w:rPr>
        <w:t xml:space="preserve">en varias llamadas. La lista de referencias </w:t>
      </w:r>
      <w:r w:rsidR="007E239C">
        <w:rPr>
          <w:rFonts w:eastAsia="Calibri"/>
          <w:lang w:val="es-PE"/>
        </w:rPr>
        <w:t>se presenta</w:t>
      </w:r>
      <w:r w:rsidRPr="00341F83">
        <w:rPr>
          <w:rFonts w:eastAsia="Calibri"/>
          <w:lang w:val="es-PE"/>
        </w:rPr>
        <w:t xml:space="preserve"> en orden numérico, no alfabético</w:t>
      </w:r>
      <w:r>
        <w:rPr>
          <w:rFonts w:eastAsia="Calibri"/>
          <w:lang w:val="es-PE"/>
        </w:rPr>
        <w:t>.</w:t>
      </w:r>
    </w:p>
    <w:p w14:paraId="31C4123B" w14:textId="370A9784" w:rsidR="0059225D" w:rsidRPr="0059225D" w:rsidRDefault="0059225D" w:rsidP="0088290A">
      <w:pPr>
        <w:widowControl/>
        <w:numPr>
          <w:ilvl w:val="0"/>
          <w:numId w:val="4"/>
        </w:numPr>
        <w:autoSpaceDE/>
        <w:autoSpaceDN/>
        <w:ind w:right="2"/>
        <w:contextualSpacing/>
        <w:jc w:val="both"/>
        <w:rPr>
          <w:rFonts w:ascii="Calibri" w:eastAsia="Calibri" w:hAnsi="Calibri" w:cs="Times New Roman"/>
          <w:color w:val="0000FF"/>
          <w:u w:val="single"/>
          <w:lang w:val="es-PE"/>
        </w:rPr>
      </w:pPr>
      <w:r>
        <w:rPr>
          <w:rFonts w:eastAsia="Calibri"/>
          <w:lang w:val="es-PE"/>
        </w:rPr>
        <w:t xml:space="preserve">Formalidad: </w:t>
      </w:r>
      <w:r w:rsidRPr="00233412">
        <w:rPr>
          <w:rFonts w:eastAsia="Calibri"/>
          <w:lang w:val="es-PE"/>
        </w:rPr>
        <w:t>Tahoma 1</w:t>
      </w:r>
      <w:r>
        <w:rPr>
          <w:rFonts w:eastAsia="Calibri"/>
          <w:lang w:val="es-PE"/>
        </w:rPr>
        <w:t>1</w:t>
      </w:r>
      <w:r w:rsidRPr="00233412">
        <w:rPr>
          <w:rFonts w:eastAsia="Calibri"/>
          <w:lang w:val="es-PE"/>
        </w:rPr>
        <w:t xml:space="preserve"> pt. </w:t>
      </w:r>
      <w:r>
        <w:rPr>
          <w:rFonts w:eastAsia="Calibri"/>
          <w:lang w:val="es-PE"/>
        </w:rPr>
        <w:t xml:space="preserve">Interlineado sencillo </w:t>
      </w:r>
      <w:r w:rsidRPr="00233412">
        <w:rPr>
          <w:rFonts w:eastAsia="Calibri"/>
          <w:lang w:val="es-PE"/>
        </w:rPr>
        <w:t>y justificado</w:t>
      </w:r>
    </w:p>
    <w:p w14:paraId="34E38032" w14:textId="77777777" w:rsidR="0059225D" w:rsidRPr="00233412" w:rsidRDefault="0059225D" w:rsidP="0088290A">
      <w:pPr>
        <w:widowControl/>
        <w:autoSpaceDE/>
        <w:autoSpaceDN/>
        <w:ind w:right="2"/>
        <w:jc w:val="both"/>
        <w:rPr>
          <w:rFonts w:eastAsia="Calibri"/>
          <w:lang w:val="es-PE"/>
        </w:rPr>
      </w:pPr>
    </w:p>
    <w:p w14:paraId="556F539C" w14:textId="1663B8DB" w:rsidR="00233412" w:rsidRPr="00341F83" w:rsidRDefault="00341F83" w:rsidP="00BC309B">
      <w:pPr>
        <w:widowControl/>
        <w:autoSpaceDE/>
        <w:autoSpaceDN/>
        <w:ind w:right="2"/>
        <w:rPr>
          <w:rFonts w:eastAsia="Calibri"/>
          <w:bCs/>
          <w:u w:val="single"/>
          <w:lang w:val="es-PE"/>
        </w:rPr>
      </w:pPr>
      <w:r w:rsidRPr="00341F83">
        <w:rPr>
          <w:rFonts w:eastAsia="Calibri"/>
          <w:bCs/>
          <w:u w:val="single"/>
          <w:lang w:val="es-PE"/>
        </w:rPr>
        <w:t>Artículos de Revista</w:t>
      </w:r>
    </w:p>
    <w:p w14:paraId="7949969B" w14:textId="2F67124D" w:rsidR="00341F83" w:rsidRPr="00341F83" w:rsidRDefault="00341F83" w:rsidP="00341F83">
      <w:pPr>
        <w:widowControl/>
        <w:autoSpaceDE/>
        <w:autoSpaceDN/>
        <w:ind w:right="2"/>
        <w:rPr>
          <w:rFonts w:eastAsia="Calibri"/>
          <w:bCs/>
          <w:sz w:val="20"/>
          <w:szCs w:val="20"/>
          <w:lang w:val="en-US"/>
        </w:rPr>
      </w:pPr>
      <w:r w:rsidRPr="00341F83">
        <w:rPr>
          <w:rFonts w:eastAsia="Calibri"/>
          <w:bCs/>
          <w:sz w:val="20"/>
          <w:szCs w:val="20"/>
          <w:lang w:val="es-PE"/>
        </w:rPr>
        <w:t xml:space="preserve">[#] Iniciales del nombre. Apellido completo del autor, “Título del artículo entre comillas”, Nombre de la revista en cursiva, vol. </w:t>
      </w:r>
      <w:r w:rsidRPr="00341F83">
        <w:rPr>
          <w:rFonts w:eastAsia="Calibri"/>
          <w:bCs/>
          <w:sz w:val="20"/>
          <w:szCs w:val="20"/>
          <w:lang w:val="en-US"/>
        </w:rPr>
        <w:t>##, no. ##,</w:t>
      </w:r>
      <w:r>
        <w:rPr>
          <w:rFonts w:eastAsia="Calibri"/>
          <w:bCs/>
          <w:sz w:val="20"/>
          <w:szCs w:val="20"/>
          <w:lang w:val="en-US"/>
        </w:rPr>
        <w:t xml:space="preserve"> </w:t>
      </w:r>
      <w:r w:rsidRPr="00341F83">
        <w:rPr>
          <w:rFonts w:eastAsia="Calibri"/>
          <w:bCs/>
          <w:sz w:val="20"/>
          <w:szCs w:val="20"/>
          <w:lang w:val="en-US"/>
        </w:rPr>
        <w:t>pp. ###-###, abreviatura del mes. Año.</w:t>
      </w:r>
    </w:p>
    <w:p w14:paraId="51D75AFD" w14:textId="4B9008AC" w:rsidR="00341F83" w:rsidRPr="00341F83" w:rsidRDefault="00341F83" w:rsidP="00341F83">
      <w:pPr>
        <w:widowControl/>
        <w:autoSpaceDE/>
        <w:autoSpaceDN/>
        <w:ind w:right="2"/>
        <w:rPr>
          <w:rFonts w:eastAsia="Calibri"/>
          <w:bCs/>
          <w:sz w:val="20"/>
          <w:szCs w:val="20"/>
          <w:lang w:val="en-US"/>
        </w:rPr>
      </w:pPr>
      <w:r w:rsidRPr="00341F83">
        <w:rPr>
          <w:rFonts w:eastAsia="Calibri"/>
          <w:bCs/>
          <w:sz w:val="20"/>
          <w:szCs w:val="20"/>
          <w:lang w:val="en-US"/>
        </w:rPr>
        <w:t>[1] M. Ito et al., “Application of amorphous oxide TFT to electrophoretic display”, J. Non-Cryst. Solids, vol. 354, no. 19, pp.</w:t>
      </w:r>
      <w:r>
        <w:rPr>
          <w:rFonts w:eastAsia="Calibri"/>
          <w:bCs/>
          <w:sz w:val="20"/>
          <w:szCs w:val="20"/>
          <w:lang w:val="en-US"/>
        </w:rPr>
        <w:t xml:space="preserve"> </w:t>
      </w:r>
      <w:r w:rsidRPr="00341F83">
        <w:rPr>
          <w:rFonts w:eastAsia="Calibri"/>
          <w:bCs/>
          <w:sz w:val="20"/>
          <w:szCs w:val="20"/>
          <w:lang w:val="en-US"/>
        </w:rPr>
        <w:t>2777–2782, feb. 2008.</w:t>
      </w:r>
    </w:p>
    <w:p w14:paraId="6967CBB0" w14:textId="55333195" w:rsidR="00341F83" w:rsidRPr="00341F83" w:rsidRDefault="00341F83" w:rsidP="00341F83">
      <w:pPr>
        <w:widowControl/>
        <w:autoSpaceDE/>
        <w:autoSpaceDN/>
        <w:ind w:right="2"/>
        <w:rPr>
          <w:rFonts w:eastAsia="Calibri"/>
          <w:bCs/>
          <w:sz w:val="20"/>
          <w:szCs w:val="20"/>
          <w:lang w:val="en-US"/>
        </w:rPr>
      </w:pPr>
      <w:r w:rsidRPr="00341F83">
        <w:rPr>
          <w:rFonts w:eastAsia="Calibri"/>
          <w:bCs/>
          <w:sz w:val="20"/>
          <w:szCs w:val="20"/>
          <w:lang w:val="en-US"/>
        </w:rPr>
        <w:t>[2] R. Fardel, M. Nagel, F. Nuesch, T. Lippert, y A. Wokaun, “Fabrication of organic light emitting diode pixels by laser-assisted</w:t>
      </w:r>
      <w:r>
        <w:rPr>
          <w:rFonts w:eastAsia="Calibri"/>
          <w:bCs/>
          <w:sz w:val="20"/>
          <w:szCs w:val="20"/>
          <w:lang w:val="en-US"/>
        </w:rPr>
        <w:t xml:space="preserve"> </w:t>
      </w:r>
      <w:r w:rsidRPr="00341F83">
        <w:rPr>
          <w:rFonts w:eastAsia="Calibri"/>
          <w:bCs/>
          <w:sz w:val="20"/>
          <w:szCs w:val="20"/>
          <w:lang w:val="en-US"/>
        </w:rPr>
        <w:t>forward transfer”, Appl. Phys. Lett., vol. 91, no. 6, 2007</w:t>
      </w:r>
    </w:p>
    <w:p w14:paraId="28F4DA24" w14:textId="7189B0CB" w:rsidR="00341F83" w:rsidRPr="00341F83" w:rsidRDefault="00341F83" w:rsidP="00341F83">
      <w:pPr>
        <w:widowControl/>
        <w:autoSpaceDE/>
        <w:autoSpaceDN/>
        <w:ind w:right="2"/>
        <w:rPr>
          <w:rFonts w:eastAsia="Calibri"/>
          <w:bCs/>
          <w:sz w:val="20"/>
          <w:szCs w:val="20"/>
          <w:lang w:val="en-US"/>
        </w:rPr>
      </w:pPr>
      <w:r w:rsidRPr="00341F83">
        <w:rPr>
          <w:rFonts w:eastAsia="Calibri"/>
          <w:bCs/>
          <w:sz w:val="20"/>
          <w:szCs w:val="20"/>
          <w:lang w:val="en-US"/>
        </w:rPr>
        <w:t>[3] J. Zhang y N. Tansu, “Optical gain and laser characteristics of InGaN quantum wells on ternary InGaN substrates”, IEEE</w:t>
      </w:r>
      <w:r>
        <w:rPr>
          <w:rFonts w:eastAsia="Calibri"/>
          <w:bCs/>
          <w:sz w:val="20"/>
          <w:szCs w:val="20"/>
          <w:lang w:val="en-US"/>
        </w:rPr>
        <w:t xml:space="preserve"> </w:t>
      </w:r>
      <w:r w:rsidRPr="00341F83">
        <w:rPr>
          <w:rFonts w:eastAsia="Calibri"/>
          <w:bCs/>
          <w:sz w:val="20"/>
          <w:szCs w:val="20"/>
          <w:lang w:val="en-US"/>
        </w:rPr>
        <w:t>Photon. J., vol. 5, no. 2, abr. 2013</w:t>
      </w:r>
    </w:p>
    <w:p w14:paraId="0AB77457" w14:textId="07770FF1" w:rsidR="00341F83" w:rsidRPr="00A328C0" w:rsidRDefault="00341F83" w:rsidP="00341F83">
      <w:pPr>
        <w:widowControl/>
        <w:autoSpaceDE/>
        <w:autoSpaceDN/>
        <w:ind w:right="2"/>
        <w:rPr>
          <w:rFonts w:eastAsia="Calibri"/>
          <w:bCs/>
          <w:sz w:val="20"/>
          <w:szCs w:val="20"/>
          <w:lang w:val="es-PE"/>
        </w:rPr>
      </w:pPr>
      <w:r w:rsidRPr="00341F83">
        <w:rPr>
          <w:rFonts w:eastAsia="Calibri"/>
          <w:bCs/>
          <w:sz w:val="20"/>
          <w:szCs w:val="20"/>
          <w:lang w:val="en-US"/>
        </w:rPr>
        <w:lastRenderedPageBreak/>
        <w:t>[4] W. C. Oliver, “An improved technique for determining hardness and elastic modulus using load and displacement sensing</w:t>
      </w:r>
      <w:r>
        <w:rPr>
          <w:rFonts w:eastAsia="Calibri"/>
          <w:bCs/>
          <w:sz w:val="20"/>
          <w:szCs w:val="20"/>
          <w:lang w:val="en-US"/>
        </w:rPr>
        <w:t xml:space="preserve"> </w:t>
      </w:r>
      <w:r w:rsidRPr="00341F83">
        <w:rPr>
          <w:rFonts w:eastAsia="Calibri"/>
          <w:bCs/>
          <w:sz w:val="20"/>
          <w:szCs w:val="20"/>
          <w:lang w:val="en-US"/>
        </w:rPr>
        <w:t xml:space="preserve">indentation experiments”, J. Mater. </w:t>
      </w:r>
      <w:r w:rsidRPr="00A328C0">
        <w:rPr>
          <w:rFonts w:eastAsia="Calibri"/>
          <w:bCs/>
          <w:sz w:val="20"/>
          <w:szCs w:val="20"/>
          <w:lang w:val="es-PE"/>
        </w:rPr>
        <w:t>Res., vol. 7, no. 6, pp. 1564-1583, 1992.</w:t>
      </w:r>
    </w:p>
    <w:p w14:paraId="4DF0B0FB" w14:textId="77777777" w:rsidR="00341F83" w:rsidRPr="00A328C0" w:rsidRDefault="00341F83" w:rsidP="00341F83">
      <w:pPr>
        <w:widowControl/>
        <w:autoSpaceDE/>
        <w:autoSpaceDN/>
        <w:ind w:right="2"/>
        <w:rPr>
          <w:rFonts w:eastAsia="Calibri"/>
          <w:b/>
          <w:bCs/>
          <w:sz w:val="20"/>
          <w:szCs w:val="20"/>
          <w:lang w:val="es-PE"/>
        </w:rPr>
      </w:pPr>
    </w:p>
    <w:p w14:paraId="43B2615F" w14:textId="384C5DFD" w:rsidR="0059225D" w:rsidRPr="00341F83" w:rsidRDefault="0059225D" w:rsidP="0059225D">
      <w:pPr>
        <w:widowControl/>
        <w:autoSpaceDE/>
        <w:autoSpaceDN/>
        <w:ind w:right="2"/>
        <w:rPr>
          <w:rFonts w:eastAsia="Calibri"/>
          <w:bCs/>
          <w:u w:val="single"/>
          <w:lang w:val="es-PE"/>
        </w:rPr>
      </w:pPr>
      <w:r w:rsidRPr="00341F83">
        <w:rPr>
          <w:rFonts w:eastAsia="Calibri"/>
          <w:bCs/>
          <w:u w:val="single"/>
          <w:lang w:val="es-PE"/>
        </w:rPr>
        <w:t>Libros:</w:t>
      </w:r>
    </w:p>
    <w:p w14:paraId="7E9ACD38" w14:textId="6CB9ADF6" w:rsidR="0059225D" w:rsidRPr="00341F83" w:rsidRDefault="0059225D" w:rsidP="00341F83">
      <w:pPr>
        <w:widowControl/>
        <w:autoSpaceDE/>
        <w:autoSpaceDN/>
        <w:ind w:right="2"/>
        <w:jc w:val="both"/>
        <w:rPr>
          <w:rFonts w:eastAsia="Calibri"/>
          <w:bCs/>
          <w:lang w:val="es-PE"/>
        </w:rPr>
      </w:pPr>
      <w:r w:rsidRPr="00341F83">
        <w:rPr>
          <w:rFonts w:eastAsia="Calibri"/>
          <w:bCs/>
          <w:lang w:val="es-PE"/>
        </w:rPr>
        <w:t>[#] Iniciales del nombre. Apellido del autor, Título del libro en cursiva. Lugar de publicación, abreviatura, País: Editorial, año de publicación.</w:t>
      </w:r>
    </w:p>
    <w:p w14:paraId="68071C69" w14:textId="77777777" w:rsidR="0059225D" w:rsidRPr="00341F83" w:rsidRDefault="0059225D" w:rsidP="00341F83">
      <w:pPr>
        <w:widowControl/>
        <w:autoSpaceDE/>
        <w:autoSpaceDN/>
        <w:ind w:right="2"/>
        <w:jc w:val="both"/>
        <w:rPr>
          <w:rFonts w:eastAsia="Calibri"/>
          <w:bCs/>
          <w:lang w:val="en-US"/>
        </w:rPr>
      </w:pPr>
      <w:r w:rsidRPr="00A328C0">
        <w:rPr>
          <w:rFonts w:eastAsia="Calibri"/>
          <w:bCs/>
          <w:lang w:val="es-PE"/>
        </w:rPr>
        <w:t xml:space="preserve">[6] B. Klaus y P. Horn, Robot Vision. </w:t>
      </w:r>
      <w:r w:rsidRPr="00341F83">
        <w:rPr>
          <w:rFonts w:eastAsia="Calibri"/>
          <w:bCs/>
          <w:lang w:val="en-US"/>
        </w:rPr>
        <w:t>Cambridge, MA, USA: MIT Press, 1986.</w:t>
      </w:r>
    </w:p>
    <w:p w14:paraId="73D9D3D0" w14:textId="77777777" w:rsidR="0059225D" w:rsidRPr="00341F83" w:rsidRDefault="0059225D" w:rsidP="00341F83">
      <w:pPr>
        <w:widowControl/>
        <w:autoSpaceDE/>
        <w:autoSpaceDN/>
        <w:ind w:right="2"/>
        <w:jc w:val="both"/>
        <w:rPr>
          <w:rFonts w:eastAsia="Calibri"/>
          <w:bCs/>
          <w:lang w:val="en-US"/>
        </w:rPr>
      </w:pPr>
      <w:r w:rsidRPr="00341F83">
        <w:rPr>
          <w:rFonts w:eastAsia="Calibri"/>
          <w:bCs/>
          <w:lang w:val="en-US"/>
        </w:rPr>
        <w:t>[7] L. H. van Vlack, Elements of Materials Science and Engineering. Reading, MA, USA; Madrid: Addison-Wesley, 1990.</w:t>
      </w:r>
    </w:p>
    <w:p w14:paraId="3C7F59B6" w14:textId="23F05812" w:rsidR="0059225D" w:rsidRPr="00341F83" w:rsidRDefault="0059225D" w:rsidP="00341F83">
      <w:pPr>
        <w:widowControl/>
        <w:autoSpaceDE/>
        <w:autoSpaceDN/>
        <w:ind w:right="2"/>
        <w:jc w:val="both"/>
        <w:rPr>
          <w:rFonts w:eastAsia="Calibri"/>
          <w:bCs/>
          <w:lang w:val="en-US"/>
        </w:rPr>
      </w:pPr>
      <w:r w:rsidRPr="00341F83">
        <w:rPr>
          <w:rFonts w:eastAsia="Calibri"/>
          <w:bCs/>
          <w:lang w:val="en-US"/>
        </w:rPr>
        <w:t>[8] D. Lohwasser y Z. Chen, Friction Stir Welding: From Basics to Applications. Aukland, New Zealand: University of Waikato, 2009.</w:t>
      </w:r>
    </w:p>
    <w:p w14:paraId="7CA175C7" w14:textId="77777777" w:rsidR="0059225D" w:rsidRPr="00341F83" w:rsidRDefault="0059225D" w:rsidP="00341F83">
      <w:pPr>
        <w:widowControl/>
        <w:autoSpaceDE/>
        <w:autoSpaceDN/>
        <w:ind w:right="2"/>
        <w:jc w:val="both"/>
        <w:rPr>
          <w:rFonts w:eastAsia="Calibri"/>
          <w:bCs/>
          <w:lang w:val="en-US"/>
        </w:rPr>
      </w:pPr>
      <w:r w:rsidRPr="00341F83">
        <w:rPr>
          <w:rFonts w:eastAsia="Calibri"/>
          <w:bCs/>
          <w:lang w:val="en-US"/>
        </w:rPr>
        <w:t>[9] Carbon Fibres and their Composites. Berlin: Springer-Verlag, 1985.</w:t>
      </w:r>
    </w:p>
    <w:p w14:paraId="2CC3CF1C" w14:textId="0E1F7B75" w:rsidR="0059225D" w:rsidRPr="00341F83" w:rsidRDefault="0059225D" w:rsidP="00341F83">
      <w:pPr>
        <w:widowControl/>
        <w:autoSpaceDE/>
        <w:autoSpaceDN/>
        <w:ind w:right="2"/>
        <w:jc w:val="both"/>
        <w:rPr>
          <w:rFonts w:eastAsia="Calibri"/>
          <w:bCs/>
          <w:lang w:val="en-US"/>
        </w:rPr>
      </w:pPr>
      <w:r w:rsidRPr="00341F83">
        <w:rPr>
          <w:rFonts w:eastAsia="Calibri"/>
          <w:bCs/>
          <w:lang w:val="en-US"/>
        </w:rPr>
        <w:t>[10] B. R. Bakshi, T. G. Gutowski, y D. P. Sekulić, Thermodynamics and the destruction of resources. Columbus, OH, United States: Cambridge University Press, 2011.</w:t>
      </w:r>
    </w:p>
    <w:p w14:paraId="482F9834" w14:textId="6EED3E7C" w:rsidR="0059225D" w:rsidRPr="00341F83" w:rsidRDefault="0059225D" w:rsidP="0059225D">
      <w:pPr>
        <w:widowControl/>
        <w:autoSpaceDE/>
        <w:autoSpaceDN/>
        <w:ind w:right="2"/>
        <w:rPr>
          <w:rFonts w:eastAsia="Calibri"/>
          <w:bCs/>
          <w:lang w:val="en-US"/>
        </w:rPr>
      </w:pPr>
      <w:r w:rsidRPr="00341F83">
        <w:rPr>
          <w:rFonts w:eastAsia="Calibri"/>
          <w:bCs/>
          <w:lang w:val="en-US"/>
        </w:rPr>
        <w:t>[11] I. L. Dryden and K. V. Mardia, Statistical Shape Analysis. New York, NY, USA: Wiley, 1998.</w:t>
      </w:r>
    </w:p>
    <w:p w14:paraId="68CFFAA3" w14:textId="77777777" w:rsidR="0059225D" w:rsidRPr="00341F83" w:rsidRDefault="0059225D" w:rsidP="0059225D">
      <w:pPr>
        <w:widowControl/>
        <w:autoSpaceDE/>
        <w:autoSpaceDN/>
        <w:ind w:right="2"/>
        <w:rPr>
          <w:rFonts w:eastAsia="Calibri"/>
          <w:bCs/>
          <w:lang w:val="en-US"/>
        </w:rPr>
      </w:pPr>
    </w:p>
    <w:p w14:paraId="412BF01A" w14:textId="159ED9AE" w:rsidR="0059225D" w:rsidRPr="00A328C0" w:rsidRDefault="0059225D" w:rsidP="0059225D">
      <w:pPr>
        <w:widowControl/>
        <w:autoSpaceDE/>
        <w:autoSpaceDN/>
        <w:ind w:right="2"/>
        <w:rPr>
          <w:rFonts w:eastAsia="Calibri"/>
          <w:bCs/>
          <w:lang w:val="es-PE"/>
        </w:rPr>
      </w:pPr>
      <w:r w:rsidRPr="00A328C0">
        <w:rPr>
          <w:rFonts w:eastAsia="Calibri"/>
          <w:bCs/>
          <w:lang w:val="es-PE"/>
        </w:rPr>
        <w:t>Capítulos de libros:</w:t>
      </w:r>
    </w:p>
    <w:p w14:paraId="173100F6" w14:textId="6366DD64" w:rsidR="0059225D" w:rsidRPr="00341F83" w:rsidRDefault="0059225D" w:rsidP="00341F83">
      <w:pPr>
        <w:widowControl/>
        <w:autoSpaceDE/>
        <w:autoSpaceDN/>
        <w:ind w:right="2"/>
        <w:rPr>
          <w:rFonts w:eastAsia="Calibri"/>
          <w:bCs/>
          <w:lang w:val="en-US"/>
        </w:rPr>
      </w:pPr>
      <w:r w:rsidRPr="00A328C0">
        <w:rPr>
          <w:rFonts w:eastAsia="Calibri"/>
          <w:bCs/>
          <w:lang w:val="es-PE"/>
        </w:rPr>
        <w:t xml:space="preserve">[#] Iniciales del nombre. Apellido del autor, Título del libro en cursiva. </w:t>
      </w:r>
      <w:r w:rsidRPr="00341F83">
        <w:rPr>
          <w:rFonts w:eastAsia="Calibri"/>
          <w:bCs/>
          <w:lang w:val="en-US"/>
        </w:rPr>
        <w:t>Lugar de publicación, abreviatura, País: Editorial, año, pp. ###-###.</w:t>
      </w:r>
    </w:p>
    <w:p w14:paraId="0DCF35D4" w14:textId="7775D40E" w:rsidR="0059225D" w:rsidRPr="00A328C0" w:rsidRDefault="0059225D" w:rsidP="00341F83">
      <w:pPr>
        <w:widowControl/>
        <w:autoSpaceDE/>
        <w:autoSpaceDN/>
        <w:ind w:right="2"/>
        <w:jc w:val="both"/>
        <w:rPr>
          <w:rFonts w:eastAsia="Calibri"/>
          <w:bCs/>
          <w:lang w:val="es-PE"/>
        </w:rPr>
      </w:pPr>
      <w:r w:rsidRPr="00341F83">
        <w:rPr>
          <w:rFonts w:eastAsia="Calibri"/>
          <w:bCs/>
          <w:lang w:val="en-US"/>
        </w:rPr>
        <w:t xml:space="preserve">[12] A. Histace, “Image restoration - Recent advances and applications”, en Super-Resolution Restoration and Image Reconstruction for Passive Millimeter Wave Imaging, A. Histace, Ed. </w:t>
      </w:r>
      <w:r w:rsidRPr="00A328C0">
        <w:rPr>
          <w:rFonts w:eastAsia="Calibri"/>
          <w:bCs/>
          <w:lang w:val="es-PE"/>
        </w:rPr>
        <w:t>Rijeka, Croatia: InTech, 2012, pp. 25–45.</w:t>
      </w:r>
    </w:p>
    <w:p w14:paraId="64EECD71" w14:textId="77777777" w:rsidR="0059225D" w:rsidRPr="00A328C0" w:rsidRDefault="0059225D" w:rsidP="00341F83">
      <w:pPr>
        <w:widowControl/>
        <w:autoSpaceDE/>
        <w:autoSpaceDN/>
        <w:ind w:right="2"/>
        <w:jc w:val="both"/>
        <w:rPr>
          <w:rFonts w:eastAsia="Calibri"/>
          <w:bCs/>
          <w:lang w:val="es-PE"/>
        </w:rPr>
      </w:pPr>
    </w:p>
    <w:p w14:paraId="184D970D" w14:textId="27AD1657" w:rsidR="00341F83" w:rsidRPr="00A328C0" w:rsidRDefault="00341F83" w:rsidP="00341F83">
      <w:pPr>
        <w:widowControl/>
        <w:autoSpaceDE/>
        <w:autoSpaceDN/>
        <w:ind w:right="2"/>
        <w:jc w:val="both"/>
        <w:rPr>
          <w:rFonts w:eastAsia="Calibri"/>
          <w:bCs/>
          <w:lang w:val="es-PE"/>
        </w:rPr>
      </w:pPr>
      <w:r w:rsidRPr="00A328C0">
        <w:rPr>
          <w:rFonts w:eastAsia="Calibri"/>
          <w:bCs/>
          <w:lang w:val="es-PE"/>
        </w:rPr>
        <w:t>Para informes técnicos (Reports):</w:t>
      </w:r>
    </w:p>
    <w:p w14:paraId="24C4586E" w14:textId="233F3C67" w:rsidR="00341F83" w:rsidRPr="00A328C0" w:rsidRDefault="00341F83" w:rsidP="00341F83">
      <w:pPr>
        <w:widowControl/>
        <w:autoSpaceDE/>
        <w:autoSpaceDN/>
        <w:ind w:right="2"/>
        <w:jc w:val="both"/>
        <w:rPr>
          <w:rFonts w:eastAsia="Calibri"/>
          <w:bCs/>
          <w:lang w:val="es-PE"/>
        </w:rPr>
      </w:pPr>
      <w:r w:rsidRPr="00A328C0">
        <w:rPr>
          <w:rFonts w:eastAsia="Calibri"/>
          <w:bCs/>
          <w:lang w:val="es-PE"/>
        </w:rPr>
        <w:t>[#] Iniciales del nombre. Apellido del autor, “Título del informe”, Nombre de la empresa, tipo de informe abreviado, número de serie del informe, mes abreviado. Año.</w:t>
      </w:r>
    </w:p>
    <w:p w14:paraId="49285370" w14:textId="4273CCB5" w:rsidR="00341F83" w:rsidRPr="00341F83" w:rsidRDefault="00341F83" w:rsidP="00341F83">
      <w:pPr>
        <w:widowControl/>
        <w:autoSpaceDE/>
        <w:autoSpaceDN/>
        <w:ind w:right="2"/>
        <w:jc w:val="both"/>
        <w:rPr>
          <w:rFonts w:eastAsia="Calibri"/>
          <w:bCs/>
          <w:lang w:val="en-US"/>
        </w:rPr>
      </w:pPr>
      <w:r w:rsidRPr="00A328C0">
        <w:rPr>
          <w:rFonts w:eastAsia="Calibri"/>
          <w:bCs/>
          <w:lang w:val="es-PE"/>
        </w:rPr>
        <w:t xml:space="preserve">[13] E. E. Reber, R. L. Michell, y C. J. Carter, “Oxygen absorption in the earth’s atmosphere”, Aerospace Corp., Los Angeles, CA, USA, Tech. </w:t>
      </w:r>
      <w:r w:rsidRPr="00341F83">
        <w:rPr>
          <w:rFonts w:eastAsia="Calibri"/>
          <w:bCs/>
          <w:lang w:val="en-US"/>
        </w:rPr>
        <w:t>Rep. TR0200 (4230-46)-3, nov. 1988.</w:t>
      </w:r>
    </w:p>
    <w:p w14:paraId="00E36F0F" w14:textId="45854122" w:rsidR="00341F83" w:rsidRPr="00341F83" w:rsidRDefault="00341F83" w:rsidP="00341F83">
      <w:pPr>
        <w:widowControl/>
        <w:autoSpaceDE/>
        <w:autoSpaceDN/>
        <w:ind w:right="2"/>
        <w:jc w:val="both"/>
        <w:rPr>
          <w:rFonts w:eastAsia="Calibri"/>
          <w:bCs/>
          <w:lang w:val="en-US"/>
        </w:rPr>
      </w:pPr>
      <w:r w:rsidRPr="00341F83">
        <w:rPr>
          <w:rFonts w:eastAsia="Calibri"/>
          <w:bCs/>
          <w:lang w:val="en-US"/>
        </w:rPr>
        <w:t>[14] J. H. Davis y J. R. Cogdell, “Calibration program for the 16-foot antenna”, Elect. Eng. Res. Lab., Univ. Texas, Austin, Tech. Memo. NGL-006-69-3, abr. 1987.</w:t>
      </w:r>
    </w:p>
    <w:p w14:paraId="15349995" w14:textId="102D9BF5" w:rsidR="00341F83" w:rsidRPr="00341F83" w:rsidRDefault="00341F83" w:rsidP="00341F83">
      <w:pPr>
        <w:widowControl/>
        <w:autoSpaceDE/>
        <w:autoSpaceDN/>
        <w:ind w:right="2"/>
        <w:jc w:val="both"/>
        <w:rPr>
          <w:rFonts w:eastAsia="Calibri"/>
          <w:bCs/>
          <w:lang w:val="en-US"/>
        </w:rPr>
      </w:pPr>
      <w:r w:rsidRPr="00341F83">
        <w:rPr>
          <w:rFonts w:eastAsia="Calibri"/>
          <w:bCs/>
          <w:lang w:val="en-US"/>
        </w:rPr>
        <w:t>[15] R. E. Haskell y C. T. Case, “Transient signal propagation in lossless isotropic plasmas”, USAF Cambridge Res. Labs., Cambridge, MA, Rep. ARCRL-66-234 (II), 1994.</w:t>
      </w:r>
    </w:p>
    <w:p w14:paraId="4E0FF20F" w14:textId="5942905E" w:rsidR="00341F83" w:rsidRPr="00341F83" w:rsidRDefault="00341F83" w:rsidP="00341F83">
      <w:pPr>
        <w:widowControl/>
        <w:autoSpaceDE/>
        <w:autoSpaceDN/>
        <w:ind w:right="2"/>
        <w:jc w:val="both"/>
        <w:rPr>
          <w:rFonts w:eastAsia="Calibri"/>
          <w:bCs/>
          <w:lang w:val="en-US"/>
        </w:rPr>
      </w:pPr>
      <w:r w:rsidRPr="00341F83">
        <w:rPr>
          <w:rFonts w:eastAsia="Calibri"/>
          <w:bCs/>
          <w:lang w:val="en-US"/>
        </w:rPr>
        <w:t>[16] P. Diament, S. L. Richert, y W. L. Lupatkin, “V-line surface-wave radiation and scanning”, Dep. Elect. Eng., Columbia Univ., New York, Sci. Rep. 85, ago. 1991</w:t>
      </w:r>
    </w:p>
    <w:p w14:paraId="4D157D09" w14:textId="1E8F8CFF" w:rsidR="00341F83" w:rsidRPr="00A328C0" w:rsidRDefault="00341F83" w:rsidP="00341F83">
      <w:pPr>
        <w:widowControl/>
        <w:autoSpaceDE/>
        <w:autoSpaceDN/>
        <w:ind w:right="2"/>
        <w:jc w:val="both"/>
        <w:rPr>
          <w:rFonts w:eastAsia="Calibri"/>
          <w:bCs/>
          <w:lang w:val="es-PE"/>
        </w:rPr>
      </w:pPr>
      <w:r w:rsidRPr="00341F83">
        <w:rPr>
          <w:rFonts w:eastAsia="Calibri"/>
          <w:bCs/>
          <w:lang w:val="en-US"/>
        </w:rPr>
        <w:t xml:space="preserve">[17] L. L. Oden and W. K. O’Connor, “Vitrification of residue (ash) from municipal waste combustion systems,” Am. Soc. </w:t>
      </w:r>
      <w:r w:rsidRPr="00A328C0">
        <w:rPr>
          <w:rFonts w:eastAsia="Calibri"/>
          <w:bCs/>
          <w:lang w:val="es-PE"/>
        </w:rPr>
        <w:t>Mech. Eng., Albany, NY, USA, CRTD-24, Aug, 1994.</w:t>
      </w:r>
    </w:p>
    <w:p w14:paraId="0420D4A7" w14:textId="77777777" w:rsidR="00341F83" w:rsidRPr="00A328C0" w:rsidRDefault="00341F83" w:rsidP="00341F83">
      <w:pPr>
        <w:widowControl/>
        <w:autoSpaceDE/>
        <w:autoSpaceDN/>
        <w:ind w:right="2"/>
        <w:jc w:val="both"/>
        <w:rPr>
          <w:rFonts w:eastAsia="Calibri"/>
          <w:bCs/>
          <w:lang w:val="es-PE"/>
        </w:rPr>
      </w:pPr>
    </w:p>
    <w:p w14:paraId="4C6A8F38" w14:textId="7A8ABF1D" w:rsidR="00341F83" w:rsidRPr="00A328C0" w:rsidRDefault="00341F83" w:rsidP="00341F83">
      <w:pPr>
        <w:widowControl/>
        <w:autoSpaceDE/>
        <w:autoSpaceDN/>
        <w:ind w:right="2"/>
        <w:jc w:val="both"/>
        <w:rPr>
          <w:rFonts w:eastAsia="Calibri"/>
          <w:bCs/>
          <w:lang w:val="es-PE"/>
        </w:rPr>
      </w:pPr>
      <w:r w:rsidRPr="00A328C0">
        <w:rPr>
          <w:rFonts w:eastAsia="Calibri"/>
          <w:bCs/>
          <w:lang w:val="es-PE"/>
        </w:rPr>
        <w:t>Conferencias (Proceedings):</w:t>
      </w:r>
    </w:p>
    <w:p w14:paraId="785EA5A9" w14:textId="2B538994" w:rsidR="00341F83" w:rsidRPr="00341F83" w:rsidRDefault="00341F83" w:rsidP="00341F83">
      <w:pPr>
        <w:widowControl/>
        <w:autoSpaceDE/>
        <w:autoSpaceDN/>
        <w:ind w:right="2"/>
        <w:jc w:val="both"/>
        <w:rPr>
          <w:rFonts w:eastAsia="Calibri"/>
          <w:bCs/>
          <w:lang w:val="en-US"/>
        </w:rPr>
      </w:pPr>
      <w:r w:rsidRPr="00A328C0">
        <w:rPr>
          <w:rFonts w:eastAsia="Calibri"/>
          <w:bCs/>
          <w:lang w:val="es-PE"/>
        </w:rPr>
        <w:t xml:space="preserve">[##] Iniciales del nombre. Apellido del autor, “Título del artículo de la conferencia”, en Nombre de la Conferencia, Ciudad de la conferencia, año, pp. </w:t>
      </w:r>
      <w:r w:rsidRPr="00341F83">
        <w:rPr>
          <w:rFonts w:eastAsia="Calibri"/>
          <w:bCs/>
          <w:lang w:val="en-US"/>
        </w:rPr>
        <w:t>##-##</w:t>
      </w:r>
    </w:p>
    <w:p w14:paraId="259C5218" w14:textId="11ABC798" w:rsidR="00341F83" w:rsidRPr="00341F83" w:rsidRDefault="00341F83" w:rsidP="00341F83">
      <w:pPr>
        <w:widowControl/>
        <w:autoSpaceDE/>
        <w:autoSpaceDN/>
        <w:ind w:right="2"/>
        <w:jc w:val="both"/>
        <w:rPr>
          <w:rFonts w:eastAsia="Calibri"/>
          <w:bCs/>
          <w:lang w:val="en-US"/>
        </w:rPr>
      </w:pPr>
      <w:r w:rsidRPr="00341F83">
        <w:rPr>
          <w:rFonts w:eastAsia="Calibri"/>
          <w:bCs/>
          <w:lang w:val="en-US"/>
        </w:rPr>
        <w:t>[18] G. R. Faulhaber, “Design of service systems with priority reservation”, en Conf. Rec. 1995 IEEE Int. Conf. Commun., pp. 3- 8.</w:t>
      </w:r>
    </w:p>
    <w:p w14:paraId="0A11B218" w14:textId="5D64FD38" w:rsidR="00341F83" w:rsidRPr="00341F83" w:rsidRDefault="00341F83" w:rsidP="00341F83">
      <w:pPr>
        <w:widowControl/>
        <w:autoSpaceDE/>
        <w:autoSpaceDN/>
        <w:ind w:right="2"/>
        <w:jc w:val="both"/>
        <w:rPr>
          <w:rFonts w:eastAsia="Calibri"/>
          <w:bCs/>
          <w:lang w:val="en-US"/>
        </w:rPr>
      </w:pPr>
      <w:r w:rsidRPr="00341F83">
        <w:rPr>
          <w:rFonts w:eastAsia="Calibri"/>
          <w:bCs/>
          <w:lang w:val="en-US"/>
        </w:rPr>
        <w:t>[19] S. P. Bingulac, “On the compatibility of adaptive controllers”, en Proc. 4th Annu. Allerton Conf. Circuit and Systems Theory, New York, 1994, pp. 8–16.</w:t>
      </w:r>
    </w:p>
    <w:p w14:paraId="30FF1967" w14:textId="7C3C8071" w:rsidR="00341F83" w:rsidRPr="00341F83" w:rsidRDefault="00341F83" w:rsidP="00341F83">
      <w:pPr>
        <w:widowControl/>
        <w:autoSpaceDE/>
        <w:autoSpaceDN/>
        <w:ind w:right="2"/>
        <w:jc w:val="both"/>
        <w:rPr>
          <w:rFonts w:eastAsia="Calibri"/>
          <w:bCs/>
          <w:lang w:val="en-US"/>
        </w:rPr>
      </w:pPr>
      <w:r w:rsidRPr="00341F83">
        <w:rPr>
          <w:rFonts w:eastAsia="Calibri"/>
          <w:bCs/>
          <w:lang w:val="en-US"/>
        </w:rPr>
        <w:t>[20] P. C. Parks, “Lyapunov redesign of model reference adaptive control systems”, en 1993 Joint Automatic Control Conf., Preprints, pp. 485–491.</w:t>
      </w:r>
    </w:p>
    <w:p w14:paraId="1A40CF2E" w14:textId="38185A20" w:rsidR="00341F83" w:rsidRPr="00341F83" w:rsidRDefault="00341F83" w:rsidP="00341F83">
      <w:pPr>
        <w:widowControl/>
        <w:autoSpaceDE/>
        <w:autoSpaceDN/>
        <w:ind w:right="2"/>
        <w:rPr>
          <w:rFonts w:eastAsia="Calibri"/>
          <w:bCs/>
          <w:lang w:val="en-US"/>
        </w:rPr>
      </w:pPr>
      <w:r w:rsidRPr="00341F83">
        <w:rPr>
          <w:rFonts w:eastAsia="Calibri"/>
          <w:bCs/>
          <w:lang w:val="en-US"/>
        </w:rPr>
        <w:t>[21] A. A. Dukert y N. T. Hall, “The evaluation of vinylidene fluoride resin as an insulator for computer applications”, EIC 1965 -Proc. 6th Electr. Insulation Conf., 2016, pp. 172-173.</w:t>
      </w:r>
    </w:p>
    <w:p w14:paraId="41AB5446" w14:textId="194646D5" w:rsidR="00341F83" w:rsidRPr="00341F83" w:rsidRDefault="00341F83" w:rsidP="00341F83">
      <w:pPr>
        <w:widowControl/>
        <w:autoSpaceDE/>
        <w:autoSpaceDN/>
        <w:ind w:right="2"/>
        <w:rPr>
          <w:rFonts w:eastAsia="Calibri"/>
          <w:bCs/>
          <w:lang w:val="en-US"/>
        </w:rPr>
      </w:pPr>
      <w:r w:rsidRPr="00341F83">
        <w:rPr>
          <w:rFonts w:eastAsia="Calibri"/>
          <w:bCs/>
          <w:lang w:val="en-US"/>
        </w:rPr>
        <w:t>[22] T. Mei and T. Yang, “Circuit and method for average - current regulation of light-emitting diodes,” US 7 898 187 B1, 2011,Mar. 1, 2012.</w:t>
      </w:r>
    </w:p>
    <w:p w14:paraId="38181E9D" w14:textId="77777777" w:rsidR="00341F83" w:rsidRPr="00341F83" w:rsidRDefault="00341F83" w:rsidP="00341F83">
      <w:pPr>
        <w:widowControl/>
        <w:autoSpaceDE/>
        <w:autoSpaceDN/>
        <w:ind w:right="2"/>
        <w:rPr>
          <w:rFonts w:eastAsia="Calibri"/>
          <w:bCs/>
          <w:lang w:val="en-US"/>
        </w:rPr>
      </w:pPr>
    </w:p>
    <w:p w14:paraId="64CCC7DC" w14:textId="00A3F049" w:rsidR="00341F83" w:rsidRPr="00A328C0" w:rsidRDefault="00341F83" w:rsidP="00341F83">
      <w:pPr>
        <w:widowControl/>
        <w:autoSpaceDE/>
        <w:autoSpaceDN/>
        <w:ind w:right="2"/>
        <w:rPr>
          <w:rFonts w:eastAsia="Calibri"/>
          <w:bCs/>
          <w:lang w:val="es-PE"/>
        </w:rPr>
      </w:pPr>
      <w:r w:rsidRPr="00A328C0">
        <w:rPr>
          <w:rFonts w:eastAsia="Calibri"/>
          <w:bCs/>
          <w:lang w:val="es-PE"/>
        </w:rPr>
        <w:t>Patentes:</w:t>
      </w:r>
    </w:p>
    <w:p w14:paraId="1F1C393C" w14:textId="77777777" w:rsidR="00341F83" w:rsidRPr="00A328C0" w:rsidRDefault="00341F83" w:rsidP="00341F83">
      <w:pPr>
        <w:widowControl/>
        <w:autoSpaceDE/>
        <w:autoSpaceDN/>
        <w:ind w:right="2"/>
        <w:rPr>
          <w:rFonts w:eastAsia="Calibri"/>
          <w:bCs/>
          <w:lang w:val="es-PE"/>
        </w:rPr>
      </w:pPr>
      <w:r w:rsidRPr="00A328C0">
        <w:rPr>
          <w:rFonts w:eastAsia="Calibri"/>
          <w:bCs/>
          <w:lang w:val="es-PE"/>
        </w:rPr>
        <w:lastRenderedPageBreak/>
        <w:t>[#] Inicial del nombre. Primer Apellido, “Título de la patente”, Número, día-mes-año</w:t>
      </w:r>
    </w:p>
    <w:p w14:paraId="18CC855F" w14:textId="77777777" w:rsidR="00341F83" w:rsidRPr="00341F83" w:rsidRDefault="00341F83" w:rsidP="00341F83">
      <w:pPr>
        <w:widowControl/>
        <w:autoSpaceDE/>
        <w:autoSpaceDN/>
        <w:ind w:right="2"/>
        <w:jc w:val="both"/>
        <w:rPr>
          <w:rFonts w:eastAsia="Calibri"/>
          <w:bCs/>
          <w:lang w:val="en-US"/>
        </w:rPr>
      </w:pPr>
      <w:r w:rsidRPr="00341F83">
        <w:rPr>
          <w:rFonts w:eastAsia="Calibri"/>
          <w:bCs/>
          <w:lang w:val="en-US"/>
        </w:rPr>
        <w:t>[23] J. P. Wilkinson, “Nonlinear resonant circuit devices”, US 3 624 125, 16-jul-1990.</w:t>
      </w:r>
    </w:p>
    <w:p w14:paraId="26323076" w14:textId="17C95BEA" w:rsidR="00341F83" w:rsidRPr="00341F83" w:rsidRDefault="00341F83" w:rsidP="00341F83">
      <w:pPr>
        <w:widowControl/>
        <w:autoSpaceDE/>
        <w:autoSpaceDN/>
        <w:ind w:right="2"/>
        <w:jc w:val="both"/>
        <w:rPr>
          <w:rFonts w:eastAsia="Calibri"/>
          <w:bCs/>
          <w:lang w:val="en-US"/>
        </w:rPr>
      </w:pPr>
      <w:r w:rsidRPr="00341F83">
        <w:rPr>
          <w:rFonts w:eastAsia="Calibri"/>
          <w:bCs/>
          <w:lang w:val="en-US"/>
        </w:rPr>
        <w:t>[24] S. P. Voinigescu et al., Direct m-ary quadrature amplitude modulation (QAM) operating in saturated power mode”, U.S.Patent Appl. 20110013726A1, 20-ene-2011.</w:t>
      </w:r>
    </w:p>
    <w:p w14:paraId="56D719FA" w14:textId="4CEA4CF1" w:rsidR="00341F83" w:rsidRPr="00341F83" w:rsidRDefault="00341F83" w:rsidP="00341F83">
      <w:pPr>
        <w:widowControl/>
        <w:autoSpaceDE/>
        <w:autoSpaceDN/>
        <w:ind w:right="2"/>
        <w:jc w:val="both"/>
        <w:rPr>
          <w:rFonts w:eastAsia="Calibri"/>
          <w:bCs/>
          <w:lang w:val="en-US"/>
        </w:rPr>
      </w:pPr>
      <w:r w:rsidRPr="00341F83">
        <w:rPr>
          <w:rFonts w:eastAsia="Calibri"/>
          <w:bCs/>
          <w:lang w:val="en-US"/>
        </w:rPr>
        <w:t>[25] T. D. Karapantsios, I. S. Lioumpas, y A. T. Zamanis, “Rapid test for rejection of used oil by employing wicking in porous media”, GR 1 008 603 B, 3-ago-2015.</w:t>
      </w:r>
    </w:p>
    <w:p w14:paraId="1BE924ED" w14:textId="549B1E3D" w:rsidR="00341F83" w:rsidRPr="00341F83" w:rsidRDefault="00341F83" w:rsidP="00341F83">
      <w:pPr>
        <w:widowControl/>
        <w:autoSpaceDE/>
        <w:autoSpaceDN/>
        <w:ind w:right="2"/>
        <w:jc w:val="both"/>
        <w:rPr>
          <w:rFonts w:eastAsia="Calibri"/>
          <w:bCs/>
          <w:lang w:val="en-US"/>
        </w:rPr>
      </w:pPr>
      <w:r w:rsidRPr="00341F83">
        <w:rPr>
          <w:rFonts w:eastAsia="Calibri"/>
          <w:bCs/>
          <w:lang w:val="en-US"/>
        </w:rPr>
        <w:t>[26] A. Laigle, G. le Gouellec, y B. Waissi, “Tank having an inclined partition provided at its ends with through-holes for continuous supply of a supply liquid to a turbine engine”, FR 3 010 133 A1, 25-jul-2015.</w:t>
      </w:r>
    </w:p>
    <w:p w14:paraId="5A3A5204" w14:textId="77777777" w:rsidR="00341F83" w:rsidRPr="00341F83" w:rsidRDefault="00341F83" w:rsidP="00341F83">
      <w:pPr>
        <w:widowControl/>
        <w:autoSpaceDE/>
        <w:autoSpaceDN/>
        <w:ind w:right="2"/>
        <w:jc w:val="both"/>
        <w:rPr>
          <w:rFonts w:eastAsia="Calibri"/>
          <w:bCs/>
          <w:lang w:val="en-US"/>
        </w:rPr>
      </w:pPr>
      <w:r w:rsidRPr="00341F83">
        <w:rPr>
          <w:rFonts w:eastAsia="Calibri"/>
          <w:bCs/>
          <w:lang w:val="en-US"/>
        </w:rPr>
        <w:t>[27] J. Caux y M. Bochud, “Maple water evaporator system and method”, US 9161 558 B2, 30-abr-2015.</w:t>
      </w:r>
    </w:p>
    <w:p w14:paraId="40F8D1E4" w14:textId="0B27603E" w:rsidR="00341F83" w:rsidRPr="00341F83" w:rsidRDefault="00341F83" w:rsidP="00341F83">
      <w:pPr>
        <w:widowControl/>
        <w:autoSpaceDE/>
        <w:autoSpaceDN/>
        <w:ind w:right="2"/>
        <w:jc w:val="both"/>
        <w:rPr>
          <w:rFonts w:eastAsia="Calibri"/>
          <w:bCs/>
          <w:lang w:val="en-US"/>
        </w:rPr>
      </w:pPr>
      <w:r w:rsidRPr="00341F83">
        <w:rPr>
          <w:rFonts w:eastAsia="Calibri"/>
          <w:bCs/>
          <w:lang w:val="en-US"/>
        </w:rPr>
        <w:t>[28] T. Mei and T. Yang, “Circuit and method for average - current regulation of light-emitting diodes,” US 7 898 187 B1, 2011, Mar. 1, 2012.</w:t>
      </w:r>
    </w:p>
    <w:p w14:paraId="3C230CC1" w14:textId="77777777" w:rsidR="00341F83" w:rsidRPr="00341F83" w:rsidRDefault="00341F83" w:rsidP="00341F83">
      <w:pPr>
        <w:widowControl/>
        <w:autoSpaceDE/>
        <w:autoSpaceDN/>
        <w:ind w:right="2"/>
        <w:jc w:val="both"/>
        <w:rPr>
          <w:rFonts w:eastAsia="Calibri"/>
          <w:bCs/>
          <w:lang w:val="en-US"/>
        </w:rPr>
      </w:pPr>
    </w:p>
    <w:p w14:paraId="2988F830" w14:textId="47F69B82" w:rsidR="00341F83" w:rsidRPr="00341F83" w:rsidRDefault="00341F83" w:rsidP="00341F83">
      <w:pPr>
        <w:widowControl/>
        <w:autoSpaceDE/>
        <w:autoSpaceDN/>
        <w:ind w:right="2"/>
        <w:jc w:val="both"/>
        <w:rPr>
          <w:rFonts w:eastAsia="Calibri"/>
          <w:bCs/>
          <w:lang w:val="en-US"/>
        </w:rPr>
      </w:pPr>
      <w:r w:rsidRPr="00341F83">
        <w:rPr>
          <w:rFonts w:eastAsia="Calibri"/>
          <w:bCs/>
          <w:lang w:val="en-US"/>
        </w:rPr>
        <w:t>Recursos de Internet:</w:t>
      </w:r>
    </w:p>
    <w:p w14:paraId="22AEF69F" w14:textId="77777777" w:rsidR="00341F83" w:rsidRPr="00A328C0" w:rsidRDefault="00341F83" w:rsidP="00341F83">
      <w:pPr>
        <w:widowControl/>
        <w:autoSpaceDE/>
        <w:autoSpaceDN/>
        <w:ind w:right="2"/>
        <w:jc w:val="both"/>
        <w:rPr>
          <w:rFonts w:eastAsia="Calibri"/>
          <w:bCs/>
          <w:lang w:val="es-PE"/>
        </w:rPr>
      </w:pPr>
      <w:r w:rsidRPr="00A328C0">
        <w:rPr>
          <w:rFonts w:eastAsia="Calibri"/>
          <w:bCs/>
          <w:lang w:val="es-PE"/>
        </w:rPr>
        <w:t>[#] Inicial del nombre. Primer apellido del autor (año, mes y día). Título (edición) [Tipo de medio, generalmente Online]. Available: Url</w:t>
      </w:r>
    </w:p>
    <w:p w14:paraId="2C45D81E" w14:textId="5BBE2B1E" w:rsidR="00341F83" w:rsidRPr="00341F83" w:rsidRDefault="00341F83" w:rsidP="00341F83">
      <w:pPr>
        <w:widowControl/>
        <w:autoSpaceDE/>
        <w:autoSpaceDN/>
        <w:ind w:right="2"/>
        <w:rPr>
          <w:rFonts w:eastAsia="Calibri"/>
          <w:bCs/>
          <w:lang w:val="en-US"/>
        </w:rPr>
      </w:pPr>
      <w:r w:rsidRPr="00A328C0">
        <w:rPr>
          <w:rFonts w:eastAsia="Calibri"/>
          <w:bCs/>
          <w:lang w:val="es-PE"/>
        </w:rPr>
        <w:t xml:space="preserve">[28] J. Jones. </w:t>
      </w:r>
      <w:r w:rsidRPr="00341F83">
        <w:rPr>
          <w:rFonts w:eastAsia="Calibri"/>
          <w:bCs/>
          <w:lang w:val="en-US"/>
        </w:rPr>
        <w:t xml:space="preserve">(1991, May 10). Networks (2nd ed.) [Online]. Available: </w:t>
      </w:r>
      <w:hyperlink r:id="rId12" w:history="1">
        <w:r w:rsidRPr="00341F83">
          <w:rPr>
            <w:lang w:val="en-US"/>
          </w:rPr>
          <w:t>http://www.atm.com</w:t>
        </w:r>
      </w:hyperlink>
    </w:p>
    <w:p w14:paraId="364554F7" w14:textId="77777777" w:rsidR="00341F83" w:rsidRDefault="00341F83" w:rsidP="00341F83">
      <w:pPr>
        <w:widowControl/>
        <w:autoSpaceDE/>
        <w:autoSpaceDN/>
        <w:ind w:right="2"/>
        <w:jc w:val="both"/>
        <w:rPr>
          <w:rFonts w:eastAsia="Calibri"/>
          <w:bCs/>
          <w:sz w:val="20"/>
          <w:szCs w:val="20"/>
          <w:lang w:val="en-US"/>
        </w:rPr>
      </w:pPr>
    </w:p>
    <w:p w14:paraId="6E5D200D" w14:textId="77777777" w:rsidR="00341F83" w:rsidRDefault="00341F83" w:rsidP="00341F83">
      <w:pPr>
        <w:widowControl/>
        <w:autoSpaceDE/>
        <w:autoSpaceDN/>
        <w:ind w:right="2"/>
        <w:jc w:val="both"/>
        <w:rPr>
          <w:rFonts w:eastAsia="Calibri"/>
          <w:bCs/>
          <w:sz w:val="20"/>
          <w:szCs w:val="20"/>
          <w:lang w:val="en-US"/>
        </w:rPr>
      </w:pPr>
    </w:p>
    <w:p w14:paraId="05A38B49" w14:textId="77777777" w:rsidR="00341F83" w:rsidRPr="00341F83" w:rsidRDefault="00341F83" w:rsidP="00341F83">
      <w:pPr>
        <w:widowControl/>
        <w:autoSpaceDE/>
        <w:autoSpaceDN/>
        <w:ind w:right="2"/>
        <w:jc w:val="both"/>
        <w:rPr>
          <w:rFonts w:eastAsia="Calibri"/>
          <w:bCs/>
          <w:sz w:val="20"/>
          <w:szCs w:val="20"/>
          <w:lang w:val="en-US"/>
        </w:rPr>
      </w:pPr>
    </w:p>
    <w:p w14:paraId="2DE507ED" w14:textId="77777777" w:rsidR="00233412" w:rsidRPr="00341F83" w:rsidRDefault="00233412" w:rsidP="00BC309B">
      <w:pPr>
        <w:widowControl/>
        <w:autoSpaceDE/>
        <w:autoSpaceDN/>
        <w:ind w:right="2"/>
        <w:rPr>
          <w:rFonts w:eastAsia="Calibri"/>
          <w:b/>
          <w:bCs/>
          <w:sz w:val="20"/>
          <w:szCs w:val="20"/>
          <w:lang w:val="en-US"/>
        </w:rPr>
      </w:pPr>
      <w:r w:rsidRPr="00341F83">
        <w:rPr>
          <w:rFonts w:eastAsia="Calibri"/>
          <w:b/>
          <w:bCs/>
          <w:sz w:val="20"/>
          <w:szCs w:val="20"/>
          <w:lang w:val="en-US"/>
        </w:rPr>
        <w:t>Financiación</w:t>
      </w:r>
    </w:p>
    <w:p w14:paraId="466DD53B" w14:textId="77777777" w:rsidR="00233412" w:rsidRPr="00233412" w:rsidRDefault="00233412" w:rsidP="00BC309B">
      <w:pPr>
        <w:widowControl/>
        <w:autoSpaceDE/>
        <w:autoSpaceDN/>
        <w:ind w:right="2"/>
        <w:jc w:val="both"/>
        <w:rPr>
          <w:rFonts w:eastAsia="Calibri"/>
          <w:sz w:val="20"/>
          <w:szCs w:val="20"/>
          <w:lang w:val="es-PE"/>
        </w:rPr>
      </w:pPr>
      <w:r w:rsidRPr="00233412">
        <w:rPr>
          <w:rFonts w:eastAsia="Calibri"/>
          <w:sz w:val="20"/>
          <w:szCs w:val="20"/>
          <w:lang w:val="es-PE"/>
        </w:rPr>
        <w:t>El autor / Los autores deberá(n) incluir los datos de financiación de la publicación, estudio o artículo. Si no cuenta con financiación deberán incluirse el siguiente texto: El presente artículo no cuenta con financiación específica de agencias de financiamiento en los sectores público o privado para su desarrollo y/o publicación.</w:t>
      </w:r>
    </w:p>
    <w:p w14:paraId="7E9A12DE" w14:textId="77777777" w:rsidR="00233412" w:rsidRPr="00233412" w:rsidRDefault="00233412" w:rsidP="00BC309B">
      <w:pPr>
        <w:widowControl/>
        <w:autoSpaceDE/>
        <w:autoSpaceDN/>
        <w:ind w:right="2"/>
        <w:jc w:val="both"/>
        <w:rPr>
          <w:rFonts w:eastAsia="Calibri"/>
          <w:sz w:val="20"/>
          <w:szCs w:val="20"/>
          <w:lang w:val="es-PE"/>
        </w:rPr>
      </w:pPr>
    </w:p>
    <w:p w14:paraId="77D2D810" w14:textId="77777777" w:rsidR="00233412" w:rsidRPr="00233412" w:rsidRDefault="00233412" w:rsidP="00BC309B">
      <w:pPr>
        <w:widowControl/>
        <w:autoSpaceDE/>
        <w:autoSpaceDN/>
        <w:ind w:right="2"/>
        <w:rPr>
          <w:rFonts w:eastAsia="Calibri"/>
          <w:b/>
          <w:bCs/>
          <w:sz w:val="20"/>
          <w:szCs w:val="20"/>
          <w:lang w:val="es-PE"/>
        </w:rPr>
      </w:pPr>
      <w:r w:rsidRPr="00233412">
        <w:rPr>
          <w:rFonts w:eastAsia="Calibri"/>
          <w:b/>
          <w:bCs/>
          <w:sz w:val="20"/>
          <w:szCs w:val="20"/>
          <w:lang w:val="es-PE"/>
        </w:rPr>
        <w:t>Agradecimientos</w:t>
      </w:r>
    </w:p>
    <w:p w14:paraId="6EB7E31B" w14:textId="77777777" w:rsidR="00233412" w:rsidRDefault="00233412" w:rsidP="00BC309B">
      <w:pPr>
        <w:widowControl/>
        <w:autoSpaceDE/>
        <w:autoSpaceDN/>
        <w:ind w:right="2"/>
        <w:jc w:val="both"/>
        <w:rPr>
          <w:rFonts w:eastAsia="Calibri"/>
          <w:sz w:val="20"/>
          <w:szCs w:val="20"/>
          <w:lang w:val="es-PE"/>
        </w:rPr>
      </w:pPr>
      <w:r w:rsidRPr="00233412">
        <w:rPr>
          <w:rFonts w:eastAsia="Calibri"/>
          <w:sz w:val="20"/>
          <w:szCs w:val="20"/>
          <w:lang w:val="es-PE"/>
        </w:rPr>
        <w:t>Se podrá incluir agradecimientos a nivel institucional académico o científico de entidades u organismos o personas colaboradores.</w:t>
      </w:r>
    </w:p>
    <w:p w14:paraId="2A425FF2" w14:textId="77777777" w:rsidR="00341F83" w:rsidRPr="00233412" w:rsidRDefault="00341F83" w:rsidP="00BC309B">
      <w:pPr>
        <w:widowControl/>
        <w:autoSpaceDE/>
        <w:autoSpaceDN/>
        <w:ind w:right="2"/>
        <w:jc w:val="both"/>
        <w:rPr>
          <w:rFonts w:eastAsia="Calibri"/>
          <w:sz w:val="20"/>
          <w:szCs w:val="20"/>
          <w:lang w:val="es-PE"/>
        </w:rPr>
      </w:pPr>
    </w:p>
    <w:p w14:paraId="06CDD287" w14:textId="77777777" w:rsidR="00233412" w:rsidRPr="00233412" w:rsidRDefault="00233412" w:rsidP="00BC309B">
      <w:pPr>
        <w:widowControl/>
        <w:autoSpaceDE/>
        <w:autoSpaceDN/>
        <w:ind w:right="2"/>
        <w:rPr>
          <w:rFonts w:eastAsia="Calibri"/>
          <w:b/>
          <w:bCs/>
          <w:sz w:val="20"/>
          <w:szCs w:val="20"/>
          <w:lang w:val="es-PE"/>
        </w:rPr>
      </w:pPr>
      <w:r w:rsidRPr="00233412">
        <w:rPr>
          <w:rFonts w:eastAsia="Calibri"/>
          <w:b/>
          <w:bCs/>
          <w:sz w:val="20"/>
          <w:szCs w:val="20"/>
          <w:lang w:val="es-PE"/>
        </w:rPr>
        <w:t>Conflicto de interés</w:t>
      </w:r>
    </w:p>
    <w:p w14:paraId="2112493B" w14:textId="77777777" w:rsidR="00233412" w:rsidRPr="00233412" w:rsidRDefault="00233412" w:rsidP="00BC309B">
      <w:pPr>
        <w:widowControl/>
        <w:autoSpaceDE/>
        <w:autoSpaceDN/>
        <w:ind w:right="2"/>
        <w:jc w:val="both"/>
        <w:rPr>
          <w:rFonts w:eastAsia="Calibri"/>
          <w:sz w:val="20"/>
          <w:szCs w:val="20"/>
          <w:lang w:val="es-PE"/>
        </w:rPr>
      </w:pPr>
      <w:r w:rsidRPr="00233412">
        <w:rPr>
          <w:rFonts w:eastAsia="Calibri"/>
          <w:sz w:val="20"/>
          <w:szCs w:val="20"/>
          <w:lang w:val="es-PE"/>
        </w:rPr>
        <w:t>El autor / Los autores del artículo declara(n) no tener ningún conflicto de intereses en su realización.</w:t>
      </w:r>
    </w:p>
    <w:p w14:paraId="55901B26" w14:textId="77777777" w:rsidR="00233412" w:rsidRPr="00233412" w:rsidRDefault="00233412" w:rsidP="00BC309B">
      <w:pPr>
        <w:widowControl/>
        <w:autoSpaceDE/>
        <w:autoSpaceDN/>
        <w:ind w:right="2"/>
        <w:jc w:val="both"/>
        <w:rPr>
          <w:rFonts w:eastAsia="Calibri"/>
          <w:sz w:val="20"/>
          <w:szCs w:val="20"/>
          <w:lang w:val="es-PE"/>
        </w:rPr>
      </w:pPr>
    </w:p>
    <w:p w14:paraId="68C91B6A" w14:textId="1AADF7D6" w:rsidR="00233412" w:rsidRPr="00233412" w:rsidRDefault="00233412" w:rsidP="00BC309B">
      <w:pPr>
        <w:tabs>
          <w:tab w:val="left" w:pos="1117"/>
        </w:tabs>
        <w:ind w:right="2"/>
        <w:rPr>
          <w:rFonts w:eastAsia="Calibri"/>
          <w:sz w:val="20"/>
          <w:szCs w:val="20"/>
          <w:lang w:val="es-PE"/>
        </w:rPr>
      </w:pPr>
      <w:r w:rsidRPr="00233412">
        <w:rPr>
          <w:rFonts w:ascii="Times New Roman" w:eastAsia="Times New Roman" w:hAnsi="Times New Roman" w:cs="Times New Roman"/>
          <w:sz w:val="26"/>
          <w:szCs w:val="21"/>
          <w:lang w:val="es-PE"/>
        </w:rPr>
        <w:tab/>
      </w:r>
      <w:r w:rsidRPr="00233412">
        <w:rPr>
          <w:rFonts w:eastAsia="Calibri"/>
          <w:sz w:val="20"/>
          <w:szCs w:val="20"/>
          <w:lang w:val="es-PE"/>
        </w:rPr>
        <w:tab/>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blLook w:val="04A0" w:firstRow="1" w:lastRow="0" w:firstColumn="1" w:lastColumn="0" w:noHBand="0" w:noVBand="1"/>
      </w:tblPr>
      <w:tblGrid>
        <w:gridCol w:w="1843"/>
        <w:gridCol w:w="7229"/>
      </w:tblGrid>
      <w:tr w:rsidR="00233412" w:rsidRPr="00233412" w14:paraId="22077D2C" w14:textId="77777777" w:rsidTr="00233412">
        <w:tc>
          <w:tcPr>
            <w:tcW w:w="1843" w:type="dxa"/>
            <w:shd w:val="clear" w:color="auto" w:fill="D9D9D9"/>
            <w:vAlign w:val="center"/>
            <w:hideMark/>
          </w:tcPr>
          <w:p w14:paraId="062D9192" w14:textId="77777777" w:rsidR="00233412" w:rsidRPr="00233412" w:rsidRDefault="00233412" w:rsidP="00BC309B">
            <w:pPr>
              <w:ind w:right="2"/>
              <w:jc w:val="center"/>
              <w:rPr>
                <w:rFonts w:eastAsia="Calibri"/>
                <w:sz w:val="20"/>
                <w:szCs w:val="20"/>
                <w:lang w:val="es-PE"/>
              </w:rPr>
            </w:pPr>
            <w:r w:rsidRPr="00233412">
              <w:rPr>
                <w:rFonts w:ascii="Calibri" w:eastAsia="Calibri" w:hAnsi="Calibri" w:cs="Times New Roman"/>
                <w:noProof/>
                <w:lang w:val="es-PE" w:eastAsia="es-PE"/>
              </w:rPr>
              <w:drawing>
                <wp:anchor distT="0" distB="0" distL="114300" distR="114300" simplePos="0" relativeHeight="251658752" behindDoc="0" locked="0" layoutInCell="1" allowOverlap="1" wp14:anchorId="1459B4FD" wp14:editId="508103A2">
                  <wp:simplePos x="0" y="0"/>
                  <wp:positionH relativeFrom="margin">
                    <wp:posOffset>252095</wp:posOffset>
                  </wp:positionH>
                  <wp:positionV relativeFrom="paragraph">
                    <wp:posOffset>13335</wp:posOffset>
                  </wp:positionV>
                  <wp:extent cx="841375" cy="292735"/>
                  <wp:effectExtent l="0" t="0" r="0" b="0"/>
                  <wp:wrapSquare wrapText="bothSides"/>
                  <wp:docPr id="9" name="Imagen 2"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reative Commons Licens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14:sizeRelH relativeFrom="page">
                    <wp14:pctWidth>0</wp14:pctWidth>
                  </wp14:sizeRelH>
                  <wp14:sizeRelV relativeFrom="page">
                    <wp14:pctHeight>0</wp14:pctHeight>
                  </wp14:sizeRelV>
                </wp:anchor>
              </w:drawing>
            </w:r>
          </w:p>
        </w:tc>
        <w:tc>
          <w:tcPr>
            <w:tcW w:w="7229" w:type="dxa"/>
            <w:shd w:val="clear" w:color="auto" w:fill="D9D9D9"/>
            <w:hideMark/>
          </w:tcPr>
          <w:p w14:paraId="1D363C46" w14:textId="73A09CB9" w:rsidR="00233412" w:rsidRPr="00233412" w:rsidRDefault="00233412" w:rsidP="00BC309B">
            <w:pPr>
              <w:ind w:right="2"/>
              <w:jc w:val="both"/>
              <w:rPr>
                <w:rFonts w:eastAsia="Calibri"/>
                <w:color w:val="3B3838"/>
                <w:sz w:val="18"/>
                <w:szCs w:val="18"/>
                <w:lang w:val="es-PE"/>
              </w:rPr>
            </w:pPr>
            <w:r w:rsidRPr="00233412">
              <w:rPr>
                <w:rFonts w:eastAsia="Calibri"/>
                <w:color w:val="3B3838"/>
                <w:sz w:val="18"/>
                <w:szCs w:val="18"/>
                <w:lang w:val="es-PE"/>
              </w:rPr>
              <w:t xml:space="preserve">© Los autores. Este artículo es publicado por la Revista </w:t>
            </w:r>
            <w:r w:rsidR="00341F83">
              <w:rPr>
                <w:rFonts w:eastAsia="Calibri"/>
                <w:color w:val="3B3838"/>
                <w:sz w:val="18"/>
                <w:szCs w:val="18"/>
                <w:lang w:val="es-PE"/>
              </w:rPr>
              <w:t>TEKNUSAT</w:t>
            </w:r>
            <w:r w:rsidRPr="00233412">
              <w:rPr>
                <w:rFonts w:eastAsia="Calibri"/>
                <w:color w:val="3B3838"/>
                <w:sz w:val="18"/>
                <w:szCs w:val="18"/>
                <w:lang w:val="es-PE"/>
              </w:rPr>
              <w:t xml:space="preserve"> de</w:t>
            </w:r>
            <w:r w:rsidR="00341F83">
              <w:rPr>
                <w:rFonts w:eastAsia="Calibri"/>
                <w:color w:val="3B3838"/>
                <w:sz w:val="18"/>
                <w:szCs w:val="18"/>
                <w:lang w:val="es-PE"/>
              </w:rPr>
              <w:t xml:space="preserve"> la Facultad de Ingeniería </w:t>
            </w:r>
            <w:r w:rsidR="008B53A5">
              <w:rPr>
                <w:rFonts w:eastAsia="Calibri"/>
                <w:color w:val="3B3838"/>
                <w:sz w:val="18"/>
                <w:szCs w:val="18"/>
                <w:lang w:val="es-PE"/>
              </w:rPr>
              <w:t>de la</w:t>
            </w:r>
            <w:r w:rsidRPr="00233412">
              <w:rPr>
                <w:rFonts w:eastAsia="Calibri"/>
                <w:color w:val="3B3838"/>
                <w:sz w:val="18"/>
                <w:szCs w:val="18"/>
                <w:lang w:val="es-PE"/>
              </w:rPr>
              <w:t xml:space="preserve"> Universidad Católica Santo Toribio de Mogrovejo.</w:t>
            </w:r>
          </w:p>
          <w:p w14:paraId="44B2FFAE" w14:textId="77777777" w:rsidR="00233412" w:rsidRPr="00233412" w:rsidRDefault="00233412" w:rsidP="00BC309B">
            <w:pPr>
              <w:ind w:right="2"/>
              <w:jc w:val="both"/>
              <w:rPr>
                <w:rFonts w:eastAsia="Calibri"/>
                <w:sz w:val="20"/>
                <w:szCs w:val="20"/>
                <w:lang w:val="es-PE"/>
              </w:rPr>
            </w:pPr>
            <w:r w:rsidRPr="00233412">
              <w:rPr>
                <w:rFonts w:eastAsia="Calibri"/>
                <w:color w:val="3B3838"/>
                <w:sz w:val="18"/>
                <w:szCs w:val="18"/>
                <w:lang w:val="es-PE"/>
              </w:rPr>
              <w:t>Este es un artículo de acceso abierto, distribuido bajo los términos de la Licencia Creative Commons Atribución-NoComercial-CompartirIgual 4.0 Internacional (</w:t>
            </w:r>
            <w:hyperlink r:id="rId14" w:history="1">
              <w:r w:rsidRPr="00233412">
                <w:rPr>
                  <w:rFonts w:eastAsia="Calibri"/>
                  <w:color w:val="0000FF"/>
                  <w:sz w:val="18"/>
                  <w:szCs w:val="18"/>
                  <w:u w:val="single"/>
                  <w:lang w:val="es-PE"/>
                </w:rPr>
                <w:t>CC BY-NC-SA</w:t>
              </w:r>
            </w:hyperlink>
            <w:r w:rsidRPr="00233412">
              <w:rPr>
                <w:rFonts w:eastAsia="Calibri"/>
                <w:color w:val="0000FF"/>
                <w:sz w:val="18"/>
                <w:szCs w:val="18"/>
                <w:u w:val="single"/>
                <w:lang w:val="es-PE"/>
              </w:rPr>
              <w:t xml:space="preserve"> 4.0</w:t>
            </w:r>
            <w:r w:rsidRPr="00233412">
              <w:rPr>
                <w:rFonts w:ascii="Calibri" w:eastAsia="Calibri" w:hAnsi="Calibri" w:cs="Times New Roman"/>
                <w:color w:val="3B3838"/>
                <w:sz w:val="18"/>
                <w:szCs w:val="18"/>
                <w:lang w:val="es-PE"/>
              </w:rPr>
              <w:t xml:space="preserve">), </w:t>
            </w:r>
            <w:r w:rsidRPr="00233412">
              <w:rPr>
                <w:rFonts w:eastAsia="Calibri"/>
                <w:color w:val="3B3838"/>
                <w:sz w:val="18"/>
                <w:szCs w:val="18"/>
                <w:lang w:val="es-PE"/>
              </w:rPr>
              <w:t>que permite el uso no comercial, distribución y reproducción en cualquier medio, siempre que la obra original sea debidamente citada.</w:t>
            </w:r>
            <w:r w:rsidRPr="00233412">
              <w:rPr>
                <w:rFonts w:eastAsia="Calibri"/>
                <w:color w:val="3B3838"/>
                <w:sz w:val="20"/>
                <w:szCs w:val="20"/>
                <w:lang w:val="es-PE"/>
              </w:rPr>
              <w:t xml:space="preserve"> </w:t>
            </w:r>
          </w:p>
        </w:tc>
      </w:tr>
    </w:tbl>
    <w:p w14:paraId="4C4DE1AA" w14:textId="2A6FA1E5" w:rsidR="007E76EC" w:rsidRDefault="007E76EC" w:rsidP="00BC309B">
      <w:pPr>
        <w:pStyle w:val="Textoindependiente"/>
        <w:ind w:right="2"/>
        <w:jc w:val="left"/>
        <w:rPr>
          <w:sz w:val="17"/>
        </w:rPr>
      </w:pPr>
    </w:p>
    <w:p w14:paraId="17A293F4" w14:textId="5663B741" w:rsidR="007E76EC" w:rsidRDefault="007E76EC" w:rsidP="00BC309B">
      <w:pPr>
        <w:ind w:right="2"/>
        <w:rPr>
          <w:sz w:val="17"/>
        </w:rPr>
      </w:pPr>
    </w:p>
    <w:p w14:paraId="568390FA" w14:textId="77777777" w:rsidR="00341F83" w:rsidRDefault="00341F83">
      <w:pPr>
        <w:rPr>
          <w:b/>
          <w:sz w:val="32"/>
        </w:rPr>
      </w:pPr>
      <w:r>
        <w:rPr>
          <w:b/>
          <w:sz w:val="32"/>
        </w:rPr>
        <w:br w:type="page"/>
      </w:r>
    </w:p>
    <w:p w14:paraId="5312AF3D" w14:textId="6E232D08" w:rsidR="007E76EC" w:rsidRPr="00266414" w:rsidRDefault="007E76EC" w:rsidP="00BC309B">
      <w:pPr>
        <w:pStyle w:val="Textoindependiente"/>
        <w:ind w:right="31"/>
        <w:jc w:val="center"/>
        <w:rPr>
          <w:b/>
          <w:sz w:val="32"/>
        </w:rPr>
      </w:pPr>
      <w:r w:rsidRPr="00266414">
        <w:rPr>
          <w:b/>
          <w:sz w:val="32"/>
        </w:rPr>
        <w:lastRenderedPageBreak/>
        <w:t>A TENER EN CUENTA EN EL TEXTO:</w:t>
      </w:r>
    </w:p>
    <w:p w14:paraId="0ED98876" w14:textId="77777777" w:rsidR="007E76EC" w:rsidRPr="00266414" w:rsidRDefault="007E76EC" w:rsidP="00BC309B">
      <w:pPr>
        <w:pStyle w:val="Textoindependiente"/>
        <w:ind w:right="31"/>
        <w:rPr>
          <w:b/>
          <w:sz w:val="32"/>
        </w:rPr>
      </w:pPr>
    </w:p>
    <w:p w14:paraId="4A54CD6A" w14:textId="77777777" w:rsidR="007E76EC" w:rsidRPr="00607AC6" w:rsidRDefault="007E76EC" w:rsidP="00BC309B">
      <w:pPr>
        <w:widowControl/>
        <w:autoSpaceDE/>
        <w:autoSpaceDN/>
        <w:ind w:right="31"/>
        <w:jc w:val="both"/>
        <w:rPr>
          <w:rFonts w:eastAsia="Calibri"/>
          <w:b/>
          <w:lang w:val="es-PE"/>
        </w:rPr>
      </w:pPr>
      <w:r w:rsidRPr="00607AC6">
        <w:rPr>
          <w:rFonts w:eastAsia="Calibri"/>
          <w:b/>
          <w:lang w:val="es-PE"/>
        </w:rPr>
        <w:t>Las citas</w:t>
      </w:r>
    </w:p>
    <w:p w14:paraId="32593E57" w14:textId="0FF3EB9B" w:rsidR="007E76EC" w:rsidRPr="00607AC6" w:rsidRDefault="007E76EC" w:rsidP="00BC309B">
      <w:pPr>
        <w:widowControl/>
        <w:autoSpaceDE/>
        <w:autoSpaceDN/>
        <w:ind w:right="31"/>
        <w:jc w:val="both"/>
        <w:rPr>
          <w:rFonts w:eastAsia="Calibri"/>
          <w:lang w:val="es-PE"/>
        </w:rPr>
      </w:pPr>
      <w:r w:rsidRPr="00607AC6">
        <w:rPr>
          <w:rFonts w:eastAsia="Calibri"/>
          <w:lang w:val="es-PE"/>
        </w:rPr>
        <w:t xml:space="preserve">En el texto todas las citas, tanto textuales como parafraseadas, se adecuarán a las normas </w:t>
      </w:r>
      <w:r w:rsidR="008B53A5" w:rsidRPr="008B53A5">
        <w:rPr>
          <w:rFonts w:eastAsia="Calibri"/>
          <w:lang w:val="es-PE"/>
        </w:rPr>
        <w:t>IEEE (Institute of Electrical and Electronics Engineers)</w:t>
      </w:r>
      <w:r w:rsidRPr="00607AC6">
        <w:rPr>
          <w:rFonts w:eastAsia="Calibri"/>
          <w:lang w:val="es-PE"/>
        </w:rPr>
        <w:t>. Se procurará no incluir notas a pie de página, salvo que sean imprescindibles para completar el texto, en cuyo caso se limitará el número y la extensión de las mismas.</w:t>
      </w:r>
    </w:p>
    <w:p w14:paraId="24B9597D" w14:textId="77777777" w:rsidR="007E76EC" w:rsidRDefault="007E76EC" w:rsidP="00BC309B">
      <w:pPr>
        <w:widowControl/>
        <w:autoSpaceDE/>
        <w:autoSpaceDN/>
        <w:ind w:right="31"/>
        <w:jc w:val="both"/>
        <w:rPr>
          <w:rFonts w:eastAsia="Calibri"/>
          <w:lang w:val="es-PE"/>
        </w:rPr>
      </w:pPr>
    </w:p>
    <w:p w14:paraId="3BDE92E6" w14:textId="7521D3FF" w:rsidR="008B53A5" w:rsidRDefault="008B53A5" w:rsidP="00BC309B">
      <w:pPr>
        <w:widowControl/>
        <w:autoSpaceDE/>
        <w:autoSpaceDN/>
        <w:ind w:right="31"/>
        <w:jc w:val="both"/>
        <w:rPr>
          <w:rFonts w:eastAsia="Calibri"/>
          <w:b/>
          <w:lang w:val="es-PE"/>
        </w:rPr>
      </w:pPr>
      <w:r w:rsidRPr="008B53A5">
        <w:rPr>
          <w:rFonts w:eastAsia="Calibri"/>
          <w:b/>
          <w:lang w:val="es-PE"/>
        </w:rPr>
        <w:t>TABLAS</w:t>
      </w:r>
    </w:p>
    <w:p w14:paraId="10024097" w14:textId="77777777" w:rsidR="008B53A5" w:rsidRDefault="008B53A5" w:rsidP="00BC309B">
      <w:pPr>
        <w:widowControl/>
        <w:autoSpaceDE/>
        <w:autoSpaceDN/>
        <w:ind w:right="31"/>
        <w:jc w:val="both"/>
        <w:rPr>
          <w:rFonts w:eastAsia="Calibri"/>
          <w:b/>
          <w:lang w:val="es-PE"/>
        </w:rPr>
      </w:pPr>
    </w:p>
    <w:p w14:paraId="56A49CE0" w14:textId="2DCD72DC" w:rsidR="008B53A5" w:rsidRDefault="008B53A5" w:rsidP="008B53A5">
      <w:pPr>
        <w:widowControl/>
        <w:autoSpaceDE/>
        <w:autoSpaceDN/>
        <w:ind w:right="31"/>
        <w:jc w:val="both"/>
        <w:rPr>
          <w:rFonts w:eastAsia="Calibri"/>
          <w:lang w:val="es-PE"/>
        </w:rPr>
      </w:pPr>
      <w:r w:rsidRPr="008B53A5">
        <w:rPr>
          <w:rFonts w:eastAsia="Calibri"/>
          <w:lang w:val="es-PE"/>
        </w:rPr>
        <w:t>Las tablas deben tener un título que haga comprensible el significado general sin referencia al texto. Las</w:t>
      </w:r>
      <w:r>
        <w:rPr>
          <w:rFonts w:eastAsia="Calibri"/>
          <w:lang w:val="es-PE"/>
        </w:rPr>
        <w:t xml:space="preserve"> </w:t>
      </w:r>
      <w:r w:rsidRPr="008B53A5">
        <w:rPr>
          <w:rFonts w:eastAsia="Calibri"/>
          <w:lang w:val="es-PE"/>
        </w:rPr>
        <w:t>tablas deben presentarse en la fo</w:t>
      </w:r>
      <w:r w:rsidR="007E239C">
        <w:rPr>
          <w:rFonts w:eastAsia="Calibri"/>
          <w:lang w:val="es-PE"/>
        </w:rPr>
        <w:t>rma que se muestra a continuación</w:t>
      </w:r>
      <w:r w:rsidRPr="008B53A5">
        <w:rPr>
          <w:rFonts w:eastAsia="Calibri"/>
          <w:lang w:val="es-PE"/>
        </w:rPr>
        <w:t>, con el texto, incluido el título y Nota a</w:t>
      </w:r>
      <w:r>
        <w:rPr>
          <w:rFonts w:eastAsia="Calibri"/>
          <w:lang w:val="es-PE"/>
        </w:rPr>
        <w:t xml:space="preserve"> </w:t>
      </w:r>
      <w:r w:rsidRPr="008B53A5">
        <w:rPr>
          <w:rFonts w:eastAsia="Calibri"/>
          <w:lang w:val="es-PE"/>
        </w:rPr>
        <w:t>8pt. Su diseño debe ser consistente.</w:t>
      </w:r>
    </w:p>
    <w:p w14:paraId="42859306" w14:textId="77777777" w:rsidR="008B53A5" w:rsidRPr="008B53A5" w:rsidRDefault="008B53A5" w:rsidP="008B53A5">
      <w:pPr>
        <w:widowControl/>
        <w:autoSpaceDE/>
        <w:autoSpaceDN/>
        <w:ind w:right="31"/>
        <w:jc w:val="both"/>
        <w:rPr>
          <w:rFonts w:eastAsia="Calibri"/>
          <w:lang w:val="es-PE"/>
        </w:rPr>
      </w:pPr>
    </w:p>
    <w:p w14:paraId="52805C2B" w14:textId="7E3BC4C3" w:rsidR="008B53A5" w:rsidRDefault="008B53A5" w:rsidP="008B53A5">
      <w:pPr>
        <w:widowControl/>
        <w:autoSpaceDE/>
        <w:autoSpaceDN/>
        <w:ind w:right="31"/>
        <w:jc w:val="both"/>
        <w:rPr>
          <w:rFonts w:eastAsia="Calibri"/>
          <w:lang w:val="es-PE"/>
        </w:rPr>
      </w:pPr>
      <w:r w:rsidRPr="008B53A5">
        <w:rPr>
          <w:rFonts w:eastAsia="Calibri"/>
          <w:lang w:val="es-PE"/>
        </w:rPr>
        <w:t>Las líneas horizontales deben colocarse encima y debajo de los encabezados de las tablas, encima de</w:t>
      </w:r>
      <w:r>
        <w:rPr>
          <w:rFonts w:eastAsia="Calibri"/>
          <w:lang w:val="es-PE"/>
        </w:rPr>
        <w:t xml:space="preserve"> </w:t>
      </w:r>
      <w:r w:rsidRPr="008B53A5">
        <w:rPr>
          <w:rFonts w:eastAsia="Calibri"/>
          <w:lang w:val="es-PE"/>
        </w:rPr>
        <w:t>las sub-encabezados y al final de la tabla sobre las notas. Deben evitarse las líneas verticales.</w:t>
      </w:r>
    </w:p>
    <w:p w14:paraId="55F867CC" w14:textId="77777777" w:rsidR="008B53A5" w:rsidRPr="008B53A5" w:rsidRDefault="008B53A5" w:rsidP="008B53A5">
      <w:pPr>
        <w:widowControl/>
        <w:autoSpaceDE/>
        <w:autoSpaceDN/>
        <w:ind w:right="31"/>
        <w:jc w:val="both"/>
        <w:rPr>
          <w:rFonts w:eastAsia="Calibri"/>
          <w:lang w:val="es-PE"/>
        </w:rPr>
      </w:pPr>
    </w:p>
    <w:p w14:paraId="7CB7BE61" w14:textId="3C747517" w:rsidR="008B53A5" w:rsidRPr="008B53A5" w:rsidRDefault="008B53A5" w:rsidP="008B53A5">
      <w:pPr>
        <w:widowControl/>
        <w:autoSpaceDE/>
        <w:autoSpaceDN/>
        <w:ind w:right="31"/>
        <w:jc w:val="both"/>
        <w:rPr>
          <w:rFonts w:eastAsia="Calibri"/>
          <w:lang w:val="es-PE"/>
        </w:rPr>
      </w:pPr>
      <w:r w:rsidRPr="008B53A5">
        <w:rPr>
          <w:rFonts w:eastAsia="Calibri"/>
          <w:lang w:val="es-PE"/>
        </w:rPr>
        <w:t>Si la tabla es muy grande y no cabe en una página, ésta se debe partir y en la siguiente página se coloca</w:t>
      </w:r>
      <w:r>
        <w:rPr>
          <w:rFonts w:eastAsia="Calibri"/>
          <w:lang w:val="es-PE"/>
        </w:rPr>
        <w:t xml:space="preserve"> </w:t>
      </w:r>
      <w:r w:rsidRPr="008B53A5">
        <w:rPr>
          <w:rFonts w:eastAsia="Calibri"/>
          <w:lang w:val="es-PE"/>
        </w:rPr>
        <w:t xml:space="preserve">el letrero: </w:t>
      </w:r>
      <w:r>
        <w:rPr>
          <w:rFonts w:eastAsia="Calibri"/>
          <w:lang w:val="es-PE"/>
        </w:rPr>
        <w:t>“</w:t>
      </w:r>
      <w:r w:rsidRPr="008B53A5">
        <w:rPr>
          <w:rFonts w:eastAsia="Calibri"/>
          <w:lang w:val="es-PE"/>
        </w:rPr>
        <w:t>Tabla #. (Continuación</w:t>
      </w:r>
      <w:r>
        <w:rPr>
          <w:rFonts w:eastAsia="Calibri"/>
          <w:lang w:val="es-PE"/>
        </w:rPr>
        <w:t>)”</w:t>
      </w:r>
      <w:r w:rsidRPr="008B53A5">
        <w:rPr>
          <w:rFonts w:eastAsia="Calibri"/>
          <w:lang w:val="es-PE"/>
        </w:rPr>
        <w:t xml:space="preserve"> y la fila de títulos.</w:t>
      </w:r>
    </w:p>
    <w:p w14:paraId="5ABCC9BF" w14:textId="77777777" w:rsidR="008B53A5" w:rsidRDefault="008B53A5" w:rsidP="008B53A5">
      <w:pPr>
        <w:widowControl/>
        <w:autoSpaceDE/>
        <w:autoSpaceDN/>
        <w:ind w:right="31"/>
        <w:jc w:val="both"/>
        <w:rPr>
          <w:rFonts w:eastAsia="Calibri"/>
          <w:lang w:val="es-PE"/>
        </w:rPr>
      </w:pPr>
    </w:p>
    <w:p w14:paraId="4174A351" w14:textId="327A6CA2" w:rsidR="008B53A5" w:rsidRDefault="008B53A5" w:rsidP="008B53A5">
      <w:pPr>
        <w:widowControl/>
        <w:autoSpaceDE/>
        <w:autoSpaceDN/>
        <w:ind w:right="31"/>
        <w:jc w:val="both"/>
        <w:rPr>
          <w:rFonts w:eastAsia="Calibri"/>
          <w:lang w:val="es-PE"/>
        </w:rPr>
      </w:pPr>
      <w:r w:rsidRPr="008B53A5">
        <w:rPr>
          <w:rFonts w:eastAsia="Calibri"/>
          <w:lang w:val="es-PE"/>
        </w:rPr>
        <w:t>Para una tabla amplia, puede usar todo el ancho de página (ver TABLA I</w:t>
      </w:r>
      <w:r>
        <w:rPr>
          <w:rFonts w:eastAsia="Calibri"/>
          <w:lang w:val="es-PE"/>
        </w:rPr>
        <w:t>I</w:t>
      </w:r>
      <w:r w:rsidRPr="008B53A5">
        <w:rPr>
          <w:rFonts w:eastAsia="Calibri"/>
          <w:lang w:val="es-PE"/>
        </w:rPr>
        <w:t>), para una tabla estándar</w:t>
      </w:r>
      <w:r>
        <w:rPr>
          <w:rFonts w:eastAsia="Calibri"/>
          <w:lang w:val="es-PE"/>
        </w:rPr>
        <w:t xml:space="preserve"> </w:t>
      </w:r>
      <w:r w:rsidRPr="008B53A5">
        <w:rPr>
          <w:rFonts w:eastAsia="Calibri"/>
          <w:lang w:val="es-PE"/>
        </w:rPr>
        <w:t>pequeña se usa el ancho de 1 columna (ver TABLA I</w:t>
      </w:r>
      <w:r>
        <w:rPr>
          <w:rFonts w:eastAsia="Calibri"/>
          <w:lang w:val="es-PE"/>
        </w:rPr>
        <w:t>I</w:t>
      </w:r>
      <w:r w:rsidRPr="008B53A5">
        <w:rPr>
          <w:rFonts w:eastAsia="Calibri"/>
          <w:lang w:val="es-PE"/>
        </w:rPr>
        <w:t>I</w:t>
      </w:r>
      <w:r>
        <w:rPr>
          <w:rFonts w:eastAsia="Calibri"/>
          <w:lang w:val="es-PE"/>
        </w:rPr>
        <w:t xml:space="preserve"> y IV</w:t>
      </w:r>
      <w:r w:rsidRPr="008B53A5">
        <w:rPr>
          <w:rFonts w:eastAsia="Calibri"/>
          <w:lang w:val="es-PE"/>
        </w:rPr>
        <w:t>).</w:t>
      </w:r>
    </w:p>
    <w:p w14:paraId="75AAC7A1" w14:textId="59DDFBCA" w:rsidR="007E76EC" w:rsidRDefault="008B53A5" w:rsidP="00BC309B">
      <w:pPr>
        <w:widowControl/>
        <w:autoSpaceDE/>
        <w:autoSpaceDN/>
        <w:ind w:right="31"/>
        <w:jc w:val="both"/>
        <w:rPr>
          <w:rFonts w:eastAsia="Calibri"/>
          <w:lang w:val="es-PE"/>
        </w:rPr>
      </w:pPr>
      <w:r>
        <w:rPr>
          <w:noProof/>
          <w:lang w:val="es-PE" w:eastAsia="es-PE"/>
        </w:rPr>
        <w:drawing>
          <wp:inline distT="0" distB="0" distL="0" distR="0" wp14:anchorId="34114EBF" wp14:editId="02F3FDE5">
            <wp:extent cx="5761990" cy="1828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1990" cy="1828800"/>
                    </a:xfrm>
                    <a:prstGeom prst="rect">
                      <a:avLst/>
                    </a:prstGeom>
                  </pic:spPr>
                </pic:pic>
              </a:graphicData>
            </a:graphic>
          </wp:inline>
        </w:drawing>
      </w:r>
    </w:p>
    <w:p w14:paraId="655FEFFD" w14:textId="77777777" w:rsidR="008B53A5" w:rsidRDefault="008B53A5" w:rsidP="00BC309B">
      <w:pPr>
        <w:widowControl/>
        <w:autoSpaceDE/>
        <w:autoSpaceDN/>
        <w:ind w:right="31"/>
        <w:jc w:val="both"/>
        <w:rPr>
          <w:rFonts w:eastAsia="Calibri"/>
          <w:lang w:val="es-PE"/>
        </w:rPr>
      </w:pPr>
    </w:p>
    <w:p w14:paraId="2C86A6CA" w14:textId="027CC81F" w:rsidR="008B53A5" w:rsidRDefault="008B53A5" w:rsidP="00BC309B">
      <w:pPr>
        <w:widowControl/>
        <w:autoSpaceDE/>
        <w:autoSpaceDN/>
        <w:ind w:right="31"/>
        <w:jc w:val="both"/>
        <w:rPr>
          <w:rFonts w:eastAsia="Calibri"/>
          <w:lang w:val="es-PE"/>
        </w:rPr>
      </w:pPr>
      <w:r>
        <w:rPr>
          <w:noProof/>
          <w:lang w:val="es-PE" w:eastAsia="es-PE"/>
        </w:rPr>
        <w:drawing>
          <wp:inline distT="0" distB="0" distL="0" distR="0" wp14:anchorId="08160B4E" wp14:editId="50BC7219">
            <wp:extent cx="5295900" cy="17335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295900" cy="1733550"/>
                    </a:xfrm>
                    <a:prstGeom prst="rect">
                      <a:avLst/>
                    </a:prstGeom>
                  </pic:spPr>
                </pic:pic>
              </a:graphicData>
            </a:graphic>
          </wp:inline>
        </w:drawing>
      </w:r>
    </w:p>
    <w:p w14:paraId="687213D8" w14:textId="77777777" w:rsidR="008B53A5" w:rsidRDefault="008B53A5" w:rsidP="00BC309B">
      <w:pPr>
        <w:widowControl/>
        <w:autoSpaceDE/>
        <w:autoSpaceDN/>
        <w:ind w:right="31"/>
        <w:jc w:val="both"/>
        <w:rPr>
          <w:rFonts w:eastAsia="Calibri"/>
          <w:lang w:val="es-PE"/>
        </w:rPr>
      </w:pPr>
    </w:p>
    <w:p w14:paraId="4005EDA3" w14:textId="0B0A8FA1" w:rsidR="008B53A5" w:rsidRDefault="008B53A5" w:rsidP="00BC309B">
      <w:pPr>
        <w:widowControl/>
        <w:autoSpaceDE/>
        <w:autoSpaceDN/>
        <w:ind w:right="31"/>
        <w:jc w:val="both"/>
        <w:rPr>
          <w:rFonts w:eastAsia="Calibri"/>
          <w:lang w:val="es-PE"/>
        </w:rPr>
      </w:pPr>
      <w:r>
        <w:rPr>
          <w:noProof/>
          <w:lang w:val="es-PE" w:eastAsia="es-PE"/>
        </w:rPr>
        <w:lastRenderedPageBreak/>
        <w:drawing>
          <wp:inline distT="0" distB="0" distL="0" distR="0" wp14:anchorId="2F34BA01" wp14:editId="14D079C7">
            <wp:extent cx="5581650" cy="16192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581650" cy="1619250"/>
                    </a:xfrm>
                    <a:prstGeom prst="rect">
                      <a:avLst/>
                    </a:prstGeom>
                  </pic:spPr>
                </pic:pic>
              </a:graphicData>
            </a:graphic>
          </wp:inline>
        </w:drawing>
      </w:r>
    </w:p>
    <w:p w14:paraId="1CDC90BA" w14:textId="77777777" w:rsidR="008B53A5" w:rsidRPr="00607AC6" w:rsidRDefault="008B53A5" w:rsidP="00BC309B">
      <w:pPr>
        <w:widowControl/>
        <w:autoSpaceDE/>
        <w:autoSpaceDN/>
        <w:ind w:right="31"/>
        <w:jc w:val="both"/>
        <w:rPr>
          <w:rFonts w:eastAsia="Calibri"/>
          <w:lang w:val="es-PE"/>
        </w:rPr>
      </w:pPr>
    </w:p>
    <w:p w14:paraId="33B966AC" w14:textId="3069DFB5" w:rsidR="007E76EC" w:rsidRPr="00607AC6" w:rsidRDefault="008B53A5" w:rsidP="00BC309B">
      <w:pPr>
        <w:widowControl/>
        <w:autoSpaceDE/>
        <w:autoSpaceDN/>
        <w:ind w:right="31"/>
        <w:jc w:val="both"/>
        <w:rPr>
          <w:rFonts w:eastAsia="Calibri"/>
          <w:b/>
          <w:lang w:val="es-PE"/>
        </w:rPr>
      </w:pPr>
      <w:r>
        <w:rPr>
          <w:rFonts w:eastAsia="Calibri"/>
          <w:b/>
          <w:lang w:val="es-PE"/>
        </w:rPr>
        <w:t>FIGURAS</w:t>
      </w:r>
    </w:p>
    <w:p w14:paraId="7FC94A65" w14:textId="77777777" w:rsidR="008B53A5" w:rsidRDefault="008B53A5" w:rsidP="008B53A5">
      <w:pPr>
        <w:widowControl/>
        <w:autoSpaceDE/>
        <w:autoSpaceDN/>
        <w:ind w:right="31"/>
        <w:jc w:val="both"/>
        <w:rPr>
          <w:rFonts w:eastAsia="Calibri"/>
          <w:lang w:val="es-PE"/>
        </w:rPr>
      </w:pPr>
    </w:p>
    <w:p w14:paraId="095E10DF" w14:textId="49206B5A" w:rsidR="008B53A5" w:rsidRPr="008B53A5" w:rsidRDefault="008B53A5" w:rsidP="008B53A5">
      <w:pPr>
        <w:widowControl/>
        <w:autoSpaceDE/>
        <w:autoSpaceDN/>
        <w:ind w:right="31"/>
        <w:jc w:val="both"/>
        <w:rPr>
          <w:rFonts w:eastAsia="Calibri"/>
          <w:lang w:val="es-PE"/>
        </w:rPr>
      </w:pPr>
      <w:r w:rsidRPr="008B53A5">
        <w:rPr>
          <w:rFonts w:eastAsia="Calibri"/>
          <w:lang w:val="es-PE"/>
        </w:rPr>
        <w:t>Si la figura es de autoría propia no se referencia, si es de otro autor se le coloca al final del nombre el</w:t>
      </w:r>
      <w:r>
        <w:rPr>
          <w:rFonts w:eastAsia="Calibri"/>
          <w:lang w:val="es-PE"/>
        </w:rPr>
        <w:t xml:space="preserve"> </w:t>
      </w:r>
      <w:r w:rsidRPr="008B53A5">
        <w:rPr>
          <w:rFonts w:eastAsia="Calibri"/>
          <w:lang w:val="es-PE"/>
        </w:rPr>
        <w:t>numeral correspondiente entre corchetes.</w:t>
      </w:r>
    </w:p>
    <w:p w14:paraId="066EF3E7" w14:textId="77777777" w:rsidR="008B53A5" w:rsidRDefault="008B53A5" w:rsidP="008B53A5">
      <w:pPr>
        <w:widowControl/>
        <w:autoSpaceDE/>
        <w:autoSpaceDN/>
        <w:ind w:right="31"/>
        <w:jc w:val="both"/>
        <w:rPr>
          <w:rFonts w:eastAsia="Calibri"/>
          <w:lang w:val="es-PE"/>
        </w:rPr>
      </w:pPr>
    </w:p>
    <w:p w14:paraId="28F5122F" w14:textId="06C7458A" w:rsidR="007E76EC" w:rsidRDefault="008B53A5" w:rsidP="008B53A5">
      <w:pPr>
        <w:widowControl/>
        <w:autoSpaceDE/>
        <w:autoSpaceDN/>
        <w:ind w:right="31"/>
        <w:jc w:val="both"/>
        <w:rPr>
          <w:rFonts w:eastAsia="Calibri"/>
          <w:lang w:val="es-PE"/>
        </w:rPr>
      </w:pPr>
      <w:r w:rsidRPr="008B53A5">
        <w:rPr>
          <w:rFonts w:eastAsia="Calibri"/>
          <w:lang w:val="es-PE"/>
        </w:rPr>
        <w:t xml:space="preserve">La palabra Figura debe abreviarse a </w:t>
      </w:r>
      <w:r>
        <w:rPr>
          <w:rFonts w:eastAsia="Calibri"/>
          <w:lang w:val="es-PE"/>
        </w:rPr>
        <w:t>“</w:t>
      </w:r>
      <w:r w:rsidRPr="008B53A5">
        <w:rPr>
          <w:rFonts w:eastAsia="Calibri"/>
          <w:lang w:val="es-PE"/>
        </w:rPr>
        <w:t>Fig.</w:t>
      </w:r>
      <w:r>
        <w:rPr>
          <w:rFonts w:eastAsia="Calibri"/>
          <w:lang w:val="es-PE"/>
        </w:rPr>
        <w:t>”</w:t>
      </w:r>
      <w:r w:rsidRPr="008B53A5">
        <w:rPr>
          <w:rFonts w:eastAsia="Calibri"/>
          <w:lang w:val="es-PE"/>
        </w:rPr>
        <w:t>; seguida del número correspondiente (Fig. 1). Esto se aplica en</w:t>
      </w:r>
      <w:r>
        <w:rPr>
          <w:rFonts w:eastAsia="Calibri"/>
          <w:lang w:val="es-PE"/>
        </w:rPr>
        <w:t xml:space="preserve"> </w:t>
      </w:r>
      <w:r w:rsidRPr="008B53A5">
        <w:rPr>
          <w:rFonts w:eastAsia="Calibri"/>
          <w:lang w:val="es-PE"/>
        </w:rPr>
        <w:t>la citas de las figuras en el texto de su documento incluso al inicio de un párrafo u oración.</w:t>
      </w:r>
    </w:p>
    <w:p w14:paraId="25C36905" w14:textId="77777777" w:rsidR="008B53A5" w:rsidRDefault="008B53A5" w:rsidP="008B53A5">
      <w:pPr>
        <w:widowControl/>
        <w:autoSpaceDE/>
        <w:autoSpaceDN/>
        <w:ind w:right="31"/>
        <w:jc w:val="both"/>
        <w:rPr>
          <w:rFonts w:eastAsia="Calibri"/>
          <w:lang w:val="es-PE"/>
        </w:rPr>
      </w:pPr>
    </w:p>
    <w:p w14:paraId="01CCCDA4" w14:textId="0A232811" w:rsidR="008B53A5" w:rsidRDefault="008B53A5" w:rsidP="008B53A5">
      <w:pPr>
        <w:widowControl/>
        <w:autoSpaceDE/>
        <w:autoSpaceDN/>
        <w:ind w:right="31"/>
        <w:jc w:val="both"/>
        <w:rPr>
          <w:rFonts w:eastAsia="Calibri"/>
          <w:lang w:val="es-PE"/>
        </w:rPr>
      </w:pPr>
      <w:r w:rsidRPr="008B53A5">
        <w:rPr>
          <w:rFonts w:eastAsia="Calibri"/>
          <w:lang w:val="es-PE"/>
        </w:rPr>
        <w:t>Las fotografías deben ser originales, nítidas (sin tratamiento ni filtros de imagen) y con alto contraste. Se</w:t>
      </w:r>
      <w:r>
        <w:rPr>
          <w:rFonts w:eastAsia="Calibri"/>
          <w:lang w:val="es-PE"/>
        </w:rPr>
        <w:t xml:space="preserve"> </w:t>
      </w:r>
      <w:r w:rsidRPr="008B53A5">
        <w:rPr>
          <w:rFonts w:eastAsia="Calibri"/>
          <w:lang w:val="es-PE"/>
        </w:rPr>
        <w:t>sugiere el uso de textos descriptivos que permitan la compresión de la pertinencia de la fotografía como</w:t>
      </w:r>
      <w:r>
        <w:rPr>
          <w:rFonts w:eastAsia="Calibri"/>
          <w:lang w:val="es-PE"/>
        </w:rPr>
        <w:t xml:space="preserve"> </w:t>
      </w:r>
      <w:r w:rsidRPr="008B53A5">
        <w:rPr>
          <w:rFonts w:eastAsia="Calibri"/>
          <w:lang w:val="es-PE"/>
        </w:rPr>
        <w:t>parte del artículo.</w:t>
      </w:r>
    </w:p>
    <w:p w14:paraId="01C4B8E5" w14:textId="77777777" w:rsidR="008B53A5" w:rsidRPr="008B53A5" w:rsidRDefault="008B53A5" w:rsidP="008B53A5">
      <w:pPr>
        <w:widowControl/>
        <w:autoSpaceDE/>
        <w:autoSpaceDN/>
        <w:ind w:right="31"/>
        <w:jc w:val="both"/>
        <w:rPr>
          <w:rFonts w:eastAsia="Calibri"/>
          <w:lang w:val="es-PE"/>
        </w:rPr>
      </w:pPr>
    </w:p>
    <w:p w14:paraId="11D3790C" w14:textId="5D251D89" w:rsidR="008B53A5" w:rsidRDefault="008B53A5" w:rsidP="008B53A5">
      <w:pPr>
        <w:widowControl/>
        <w:autoSpaceDE/>
        <w:autoSpaceDN/>
        <w:ind w:right="31"/>
        <w:jc w:val="both"/>
        <w:rPr>
          <w:rFonts w:eastAsia="Calibri"/>
          <w:lang w:val="es-PE"/>
        </w:rPr>
      </w:pPr>
      <w:r w:rsidRPr="008B53A5">
        <w:rPr>
          <w:rFonts w:eastAsia="Calibri"/>
          <w:lang w:val="es-PE"/>
        </w:rPr>
        <w:t>Una copia o escaneo de la fotografía debe incluirse en la página y la fotografía original (etiquetada) debe</w:t>
      </w:r>
      <w:r>
        <w:rPr>
          <w:rFonts w:eastAsia="Calibri"/>
          <w:lang w:val="es-PE"/>
        </w:rPr>
        <w:t xml:space="preserve"> </w:t>
      </w:r>
      <w:r w:rsidRPr="008B53A5">
        <w:rPr>
          <w:rFonts w:eastAsia="Calibri"/>
          <w:lang w:val="es-PE"/>
        </w:rPr>
        <w:t>acompañar a su artículo.</w:t>
      </w:r>
    </w:p>
    <w:p w14:paraId="73EAF8FE" w14:textId="77777777" w:rsidR="008B53A5" w:rsidRPr="008B53A5" w:rsidRDefault="008B53A5" w:rsidP="008B53A5">
      <w:pPr>
        <w:widowControl/>
        <w:autoSpaceDE/>
        <w:autoSpaceDN/>
        <w:ind w:right="31"/>
        <w:jc w:val="both"/>
        <w:rPr>
          <w:rFonts w:eastAsia="Calibri"/>
          <w:lang w:val="es-PE"/>
        </w:rPr>
      </w:pPr>
    </w:p>
    <w:p w14:paraId="78D76FE3" w14:textId="77777777" w:rsidR="008B53A5" w:rsidRPr="008B53A5" w:rsidRDefault="008B53A5" w:rsidP="008B53A5">
      <w:pPr>
        <w:widowControl/>
        <w:autoSpaceDE/>
        <w:autoSpaceDN/>
        <w:ind w:right="31"/>
        <w:jc w:val="both"/>
        <w:rPr>
          <w:rFonts w:eastAsia="Calibri"/>
          <w:lang w:val="es-PE"/>
        </w:rPr>
      </w:pPr>
      <w:r w:rsidRPr="008B53A5">
        <w:rPr>
          <w:rFonts w:eastAsia="Calibri"/>
          <w:lang w:val="es-PE"/>
        </w:rPr>
        <w:t>Todas las figuras deben ser enviadas a través del sistema OJS, deberán tener una calidad de</w:t>
      </w:r>
    </w:p>
    <w:p w14:paraId="7BEC4FF2" w14:textId="77777777" w:rsidR="008B53A5" w:rsidRDefault="008B53A5" w:rsidP="008B53A5">
      <w:pPr>
        <w:widowControl/>
        <w:autoSpaceDE/>
        <w:autoSpaceDN/>
        <w:ind w:right="31"/>
        <w:jc w:val="both"/>
        <w:rPr>
          <w:rFonts w:eastAsia="Calibri"/>
          <w:lang w:val="es-PE"/>
        </w:rPr>
      </w:pPr>
      <w:r w:rsidRPr="008B53A5">
        <w:rPr>
          <w:rFonts w:eastAsia="Calibri"/>
          <w:lang w:val="es-PE"/>
        </w:rPr>
        <w:t>300dpi y 16cm de ancho como mínimo.</w:t>
      </w:r>
    </w:p>
    <w:p w14:paraId="185F1B84" w14:textId="77777777" w:rsidR="008B53A5" w:rsidRPr="008B53A5" w:rsidRDefault="008B53A5" w:rsidP="008B53A5">
      <w:pPr>
        <w:widowControl/>
        <w:autoSpaceDE/>
        <w:autoSpaceDN/>
        <w:ind w:right="31"/>
        <w:jc w:val="both"/>
        <w:rPr>
          <w:rFonts w:eastAsia="Calibri"/>
          <w:lang w:val="es-PE"/>
        </w:rPr>
      </w:pPr>
    </w:p>
    <w:p w14:paraId="005F067A" w14:textId="6C407DDF" w:rsidR="008B53A5" w:rsidRDefault="008B53A5" w:rsidP="008B53A5">
      <w:pPr>
        <w:widowControl/>
        <w:autoSpaceDE/>
        <w:autoSpaceDN/>
        <w:ind w:right="31"/>
        <w:jc w:val="both"/>
        <w:rPr>
          <w:rFonts w:eastAsia="Calibri"/>
          <w:lang w:val="es-PE"/>
        </w:rPr>
      </w:pPr>
      <w:r w:rsidRPr="008B53A5">
        <w:rPr>
          <w:rFonts w:eastAsia="Calibri"/>
          <w:lang w:val="es-PE"/>
        </w:rPr>
        <w:t>El tamaño de los textos en el interior de las figuras debe ser igual o mayor al tamaño de los textos en los</w:t>
      </w:r>
      <w:r>
        <w:rPr>
          <w:rFonts w:eastAsia="Calibri"/>
          <w:lang w:val="es-PE"/>
        </w:rPr>
        <w:t xml:space="preserve"> </w:t>
      </w:r>
      <w:r w:rsidRPr="008B53A5">
        <w:rPr>
          <w:rFonts w:eastAsia="Calibri"/>
          <w:lang w:val="es-PE"/>
        </w:rPr>
        <w:t xml:space="preserve">párrafos. En lo posible se sugiere utilizar </w:t>
      </w:r>
      <w:r>
        <w:rPr>
          <w:rFonts w:eastAsia="Calibri"/>
          <w:lang w:val="es-PE"/>
        </w:rPr>
        <w:t>Tahoma</w:t>
      </w:r>
      <w:r w:rsidRPr="008B53A5">
        <w:rPr>
          <w:rFonts w:eastAsia="Calibri"/>
          <w:lang w:val="es-PE"/>
        </w:rPr>
        <w:t xml:space="preserve"> para el texto en el interior de las figuras.</w:t>
      </w:r>
    </w:p>
    <w:p w14:paraId="5E30F6AF" w14:textId="77777777" w:rsidR="008B53A5" w:rsidRPr="008B53A5" w:rsidRDefault="008B53A5" w:rsidP="008B53A5">
      <w:pPr>
        <w:widowControl/>
        <w:autoSpaceDE/>
        <w:autoSpaceDN/>
        <w:ind w:right="31"/>
        <w:jc w:val="both"/>
        <w:rPr>
          <w:rFonts w:eastAsia="Calibri"/>
          <w:lang w:val="es-PE"/>
        </w:rPr>
      </w:pPr>
    </w:p>
    <w:p w14:paraId="588824ED" w14:textId="77777777" w:rsidR="008B53A5" w:rsidRDefault="008B53A5" w:rsidP="008B53A5">
      <w:pPr>
        <w:widowControl/>
        <w:autoSpaceDE/>
        <w:autoSpaceDN/>
        <w:ind w:right="31"/>
        <w:jc w:val="both"/>
        <w:rPr>
          <w:rFonts w:eastAsia="Calibri"/>
          <w:lang w:val="es-PE"/>
        </w:rPr>
      </w:pPr>
      <w:r w:rsidRPr="008B53A5">
        <w:rPr>
          <w:rFonts w:eastAsia="Calibri"/>
          <w:lang w:val="es-PE"/>
        </w:rPr>
        <w:t>No se aceptan capturas de pantalla de imágenes que no sigan las instrucciones arriba indicadas.</w:t>
      </w:r>
    </w:p>
    <w:p w14:paraId="0129C741" w14:textId="77777777" w:rsidR="008B53A5" w:rsidRPr="008B53A5" w:rsidRDefault="008B53A5" w:rsidP="008B53A5">
      <w:pPr>
        <w:widowControl/>
        <w:autoSpaceDE/>
        <w:autoSpaceDN/>
        <w:ind w:right="31"/>
        <w:jc w:val="both"/>
        <w:rPr>
          <w:rFonts w:eastAsia="Calibri"/>
          <w:lang w:val="es-PE"/>
        </w:rPr>
      </w:pPr>
    </w:p>
    <w:p w14:paraId="0AEC258B" w14:textId="03D1F7B8" w:rsidR="008B53A5" w:rsidRDefault="008B53A5" w:rsidP="008B53A5">
      <w:pPr>
        <w:widowControl/>
        <w:autoSpaceDE/>
        <w:autoSpaceDN/>
        <w:ind w:right="31"/>
        <w:jc w:val="both"/>
        <w:rPr>
          <w:rFonts w:eastAsia="Calibri"/>
          <w:lang w:val="es-PE"/>
        </w:rPr>
      </w:pPr>
      <w:r w:rsidRPr="008B53A5">
        <w:rPr>
          <w:rFonts w:eastAsia="Calibri"/>
          <w:lang w:val="es-PE"/>
        </w:rPr>
        <w:t>Así mismo se aconseja reflexionar sobre la inclusión de un número grande de gráficos o imágenes de</w:t>
      </w:r>
      <w:r>
        <w:rPr>
          <w:rFonts w:eastAsia="Calibri"/>
          <w:lang w:val="es-PE"/>
        </w:rPr>
        <w:t xml:space="preserve"> </w:t>
      </w:r>
      <w:r w:rsidRPr="008B53A5">
        <w:rPr>
          <w:rFonts w:eastAsia="Calibri"/>
          <w:lang w:val="es-PE"/>
        </w:rPr>
        <w:t>otros documentos solo cuando sea estrictamente necesario y aporta a la mejor compresión del artículo.</w:t>
      </w:r>
    </w:p>
    <w:p w14:paraId="291904D8" w14:textId="77777777" w:rsidR="008B53A5" w:rsidRPr="008B53A5" w:rsidRDefault="008B53A5" w:rsidP="008B53A5">
      <w:pPr>
        <w:widowControl/>
        <w:autoSpaceDE/>
        <w:autoSpaceDN/>
        <w:ind w:right="31"/>
        <w:jc w:val="both"/>
        <w:rPr>
          <w:rFonts w:eastAsia="Calibri"/>
          <w:lang w:val="es-PE"/>
        </w:rPr>
      </w:pPr>
    </w:p>
    <w:p w14:paraId="1E09A0E1" w14:textId="20C01097" w:rsidR="008B53A5" w:rsidRDefault="008B53A5" w:rsidP="008B53A5">
      <w:pPr>
        <w:widowControl/>
        <w:autoSpaceDE/>
        <w:autoSpaceDN/>
        <w:ind w:right="31"/>
        <w:jc w:val="both"/>
        <w:rPr>
          <w:rFonts w:eastAsia="Calibri"/>
          <w:lang w:val="es-PE"/>
        </w:rPr>
      </w:pPr>
      <w:r w:rsidRPr="008B53A5">
        <w:rPr>
          <w:rFonts w:eastAsia="Calibri"/>
          <w:lang w:val="es-PE"/>
        </w:rPr>
        <w:t>Si una figura ocupa más de una página se debe referenciar en la primera página la(s) parte(s) y al final la</w:t>
      </w:r>
      <w:r>
        <w:rPr>
          <w:rFonts w:eastAsia="Calibri"/>
          <w:lang w:val="es-PE"/>
        </w:rPr>
        <w:t xml:space="preserve"> </w:t>
      </w:r>
      <w:r w:rsidRPr="008B53A5">
        <w:rPr>
          <w:rFonts w:eastAsia="Calibri"/>
          <w:lang w:val="es-PE"/>
        </w:rPr>
        <w:t>numeración de la figura seguido del título de la imagen y continuar con el título correspondiente a cada una</w:t>
      </w:r>
      <w:r>
        <w:rPr>
          <w:rFonts w:eastAsia="Calibri"/>
          <w:lang w:val="es-PE"/>
        </w:rPr>
        <w:t xml:space="preserve"> </w:t>
      </w:r>
      <w:r w:rsidRPr="008B53A5">
        <w:rPr>
          <w:rFonts w:eastAsia="Calibri"/>
          <w:lang w:val="es-PE"/>
        </w:rPr>
        <w:t>de las partes.</w:t>
      </w:r>
    </w:p>
    <w:p w14:paraId="03493665" w14:textId="77777777" w:rsidR="008B53A5" w:rsidRPr="008B53A5" w:rsidRDefault="008B53A5" w:rsidP="008B53A5">
      <w:pPr>
        <w:widowControl/>
        <w:autoSpaceDE/>
        <w:autoSpaceDN/>
        <w:ind w:right="31"/>
        <w:jc w:val="both"/>
        <w:rPr>
          <w:rFonts w:eastAsia="Calibri"/>
          <w:lang w:val="es-PE"/>
        </w:rPr>
      </w:pPr>
    </w:p>
    <w:p w14:paraId="54A0ACE6" w14:textId="7B23A2CC" w:rsidR="008B53A5" w:rsidRDefault="008B53A5" w:rsidP="008B53A5">
      <w:pPr>
        <w:widowControl/>
        <w:autoSpaceDE/>
        <w:autoSpaceDN/>
        <w:ind w:right="31"/>
        <w:jc w:val="both"/>
        <w:rPr>
          <w:rFonts w:eastAsia="Calibri"/>
          <w:lang w:val="es-PE"/>
        </w:rPr>
      </w:pPr>
      <w:r w:rsidRPr="008B53A5">
        <w:rPr>
          <w:rFonts w:eastAsia="Calibri"/>
          <w:lang w:val="es-PE"/>
        </w:rPr>
        <w:t>En las páginas siguientes colocar debajo de las otras partes la palabra continuación en cursiva y entre</w:t>
      </w:r>
      <w:r>
        <w:rPr>
          <w:rFonts w:eastAsia="Calibri"/>
          <w:lang w:val="es-PE"/>
        </w:rPr>
        <w:t xml:space="preserve"> </w:t>
      </w:r>
      <w:r w:rsidRPr="008B53A5">
        <w:rPr>
          <w:rFonts w:eastAsia="Calibri"/>
          <w:lang w:val="es-PE"/>
        </w:rPr>
        <w:t xml:space="preserve">paréntesis </w:t>
      </w:r>
      <w:r>
        <w:rPr>
          <w:rFonts w:eastAsia="Calibri"/>
          <w:lang w:val="es-PE"/>
        </w:rPr>
        <w:t>“(</w:t>
      </w:r>
      <w:r w:rsidRPr="008B53A5">
        <w:rPr>
          <w:rFonts w:eastAsia="Calibri"/>
          <w:lang w:val="es-PE"/>
        </w:rPr>
        <w:t>Continuación)</w:t>
      </w:r>
      <w:r>
        <w:rPr>
          <w:rFonts w:eastAsia="Calibri"/>
          <w:lang w:val="es-PE"/>
        </w:rPr>
        <w:t>”</w:t>
      </w:r>
      <w:r w:rsidRPr="008B53A5">
        <w:rPr>
          <w:rFonts w:eastAsia="Calibri"/>
          <w:lang w:val="es-PE"/>
        </w:rPr>
        <w:t xml:space="preserve"> seguido del título de la imagen y continuar con el título correspondiente a cada</w:t>
      </w:r>
      <w:r>
        <w:rPr>
          <w:rFonts w:eastAsia="Calibri"/>
          <w:lang w:val="es-PE"/>
        </w:rPr>
        <w:t xml:space="preserve"> </w:t>
      </w:r>
      <w:r w:rsidRPr="008B53A5">
        <w:rPr>
          <w:rFonts w:eastAsia="Calibri"/>
          <w:lang w:val="es-PE"/>
        </w:rPr>
        <w:t>una de las partes.</w:t>
      </w:r>
    </w:p>
    <w:p w14:paraId="5CC76013" w14:textId="77777777" w:rsidR="007E76EC" w:rsidRDefault="007E76EC" w:rsidP="00BC309B">
      <w:pPr>
        <w:widowControl/>
        <w:autoSpaceDE/>
        <w:autoSpaceDN/>
        <w:ind w:right="31"/>
        <w:jc w:val="both"/>
        <w:rPr>
          <w:rFonts w:eastAsia="Calibri"/>
          <w:b/>
          <w:lang w:val="es-PE"/>
        </w:rPr>
      </w:pPr>
    </w:p>
    <w:p w14:paraId="21295E27" w14:textId="2DD514CB" w:rsidR="008B53A5" w:rsidRDefault="008B53A5" w:rsidP="008B53A5">
      <w:pPr>
        <w:widowControl/>
        <w:autoSpaceDE/>
        <w:autoSpaceDN/>
        <w:ind w:right="31"/>
        <w:jc w:val="center"/>
        <w:rPr>
          <w:rFonts w:eastAsia="Calibri"/>
          <w:b/>
          <w:lang w:val="es-PE"/>
        </w:rPr>
      </w:pPr>
      <w:r>
        <w:rPr>
          <w:noProof/>
          <w:lang w:val="es-PE" w:eastAsia="es-PE"/>
        </w:rPr>
        <w:lastRenderedPageBreak/>
        <w:drawing>
          <wp:inline distT="0" distB="0" distL="0" distR="0" wp14:anchorId="628B8D7B" wp14:editId="1EBF8A71">
            <wp:extent cx="3905250" cy="237172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905250" cy="2371725"/>
                    </a:xfrm>
                    <a:prstGeom prst="rect">
                      <a:avLst/>
                    </a:prstGeom>
                  </pic:spPr>
                </pic:pic>
              </a:graphicData>
            </a:graphic>
          </wp:inline>
        </w:drawing>
      </w:r>
    </w:p>
    <w:p w14:paraId="4DC75163" w14:textId="51CD36BE" w:rsidR="004070CA" w:rsidRDefault="004070CA" w:rsidP="004070CA">
      <w:pPr>
        <w:widowControl/>
        <w:autoSpaceDE/>
        <w:autoSpaceDN/>
        <w:ind w:right="31"/>
        <w:jc w:val="both"/>
        <w:rPr>
          <w:rFonts w:eastAsia="Calibri"/>
          <w:lang w:val="es-PE"/>
        </w:rPr>
      </w:pPr>
      <w:r w:rsidRPr="004070CA">
        <w:rPr>
          <w:rFonts w:eastAsia="Calibri"/>
          <w:lang w:val="es-PE"/>
        </w:rPr>
        <w:t>Los originales nítidos (no transparencias ni diapositivas) deben enviarse en el tamaño deseado para la</w:t>
      </w:r>
      <w:r>
        <w:rPr>
          <w:rFonts w:eastAsia="Calibri"/>
          <w:lang w:val="es-PE"/>
        </w:rPr>
        <w:t xml:space="preserve"> </w:t>
      </w:r>
      <w:r w:rsidRPr="004070CA">
        <w:rPr>
          <w:rFonts w:eastAsia="Calibri"/>
          <w:lang w:val="es-PE"/>
        </w:rPr>
        <w:t>publicación. Cuando el editor haya recibido y registrado su trabajo, lo contactaremos para solicitar las</w:t>
      </w:r>
      <w:r>
        <w:rPr>
          <w:rFonts w:eastAsia="Calibri"/>
          <w:lang w:val="es-PE"/>
        </w:rPr>
        <w:t xml:space="preserve"> </w:t>
      </w:r>
      <w:r w:rsidRPr="004070CA">
        <w:rPr>
          <w:rFonts w:eastAsia="Calibri"/>
          <w:lang w:val="es-PE"/>
        </w:rPr>
        <w:t>imágenes de mayor calidad de ser necesario.</w:t>
      </w:r>
    </w:p>
    <w:p w14:paraId="48B9F9C7" w14:textId="77777777" w:rsidR="004070CA" w:rsidRPr="004070CA" w:rsidRDefault="004070CA" w:rsidP="004070CA">
      <w:pPr>
        <w:widowControl/>
        <w:autoSpaceDE/>
        <w:autoSpaceDN/>
        <w:ind w:right="31"/>
        <w:jc w:val="both"/>
        <w:rPr>
          <w:rFonts w:eastAsia="Calibri"/>
          <w:lang w:val="es-PE"/>
        </w:rPr>
      </w:pPr>
    </w:p>
    <w:p w14:paraId="352ED3F6" w14:textId="2B1A3F59" w:rsidR="008B53A5" w:rsidRDefault="004070CA" w:rsidP="004070CA">
      <w:pPr>
        <w:widowControl/>
        <w:autoSpaceDE/>
        <w:autoSpaceDN/>
        <w:ind w:right="31"/>
        <w:jc w:val="both"/>
        <w:rPr>
          <w:rFonts w:eastAsia="Calibri"/>
          <w:lang w:val="es-PE"/>
        </w:rPr>
      </w:pPr>
      <w:r w:rsidRPr="004070CA">
        <w:rPr>
          <w:rFonts w:eastAsia="Calibri"/>
          <w:lang w:val="es-PE"/>
        </w:rPr>
        <w:t>En la figura todas las anotaciones y letras deben tener como mínimo 2 mm de altura. Debe evitarse el</w:t>
      </w:r>
      <w:r>
        <w:rPr>
          <w:rFonts w:eastAsia="Calibri"/>
          <w:lang w:val="es-PE"/>
        </w:rPr>
        <w:t xml:space="preserve"> </w:t>
      </w:r>
      <w:r w:rsidRPr="004070CA">
        <w:rPr>
          <w:rFonts w:eastAsia="Calibri"/>
          <w:lang w:val="es-PE"/>
        </w:rPr>
        <w:t>uso de letras en negrita, ya que se verá oscuro y perdie</w:t>
      </w:r>
      <w:r>
        <w:rPr>
          <w:rFonts w:eastAsia="Calibri"/>
          <w:lang w:val="es-PE"/>
        </w:rPr>
        <w:t>ndo detalles.</w:t>
      </w:r>
    </w:p>
    <w:p w14:paraId="465E4F6F" w14:textId="77777777" w:rsidR="004070CA" w:rsidRDefault="004070CA" w:rsidP="004070CA">
      <w:pPr>
        <w:widowControl/>
        <w:autoSpaceDE/>
        <w:autoSpaceDN/>
        <w:ind w:right="31"/>
        <w:jc w:val="both"/>
        <w:rPr>
          <w:rFonts w:eastAsia="Calibri"/>
          <w:lang w:val="es-PE"/>
        </w:rPr>
      </w:pPr>
    </w:p>
    <w:p w14:paraId="28FD13FF" w14:textId="47AAD2DF" w:rsidR="004070CA" w:rsidRDefault="004070CA" w:rsidP="004070CA">
      <w:pPr>
        <w:widowControl/>
        <w:autoSpaceDE/>
        <w:autoSpaceDN/>
        <w:ind w:right="31"/>
        <w:jc w:val="both"/>
        <w:rPr>
          <w:rFonts w:eastAsia="Calibri"/>
          <w:lang w:val="es-PE"/>
        </w:rPr>
      </w:pPr>
      <w:r>
        <w:rPr>
          <w:noProof/>
          <w:lang w:val="es-PE" w:eastAsia="es-PE"/>
        </w:rPr>
        <w:drawing>
          <wp:inline distT="0" distB="0" distL="0" distR="0" wp14:anchorId="7F689A63" wp14:editId="6B2F135E">
            <wp:extent cx="5761990" cy="330390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61990" cy="3303905"/>
                    </a:xfrm>
                    <a:prstGeom prst="rect">
                      <a:avLst/>
                    </a:prstGeom>
                  </pic:spPr>
                </pic:pic>
              </a:graphicData>
            </a:graphic>
          </wp:inline>
        </w:drawing>
      </w:r>
    </w:p>
    <w:p w14:paraId="0806F676" w14:textId="77777777" w:rsidR="004070CA" w:rsidRDefault="004070CA" w:rsidP="004070CA">
      <w:pPr>
        <w:widowControl/>
        <w:autoSpaceDE/>
        <w:autoSpaceDN/>
        <w:ind w:right="31"/>
        <w:jc w:val="both"/>
        <w:rPr>
          <w:rFonts w:eastAsia="Calibri"/>
          <w:lang w:val="es-PE"/>
        </w:rPr>
      </w:pPr>
    </w:p>
    <w:p w14:paraId="67B74581" w14:textId="4670A74C" w:rsidR="004070CA" w:rsidRPr="004070CA" w:rsidRDefault="004070CA" w:rsidP="004070CA">
      <w:pPr>
        <w:widowControl/>
        <w:autoSpaceDE/>
        <w:autoSpaceDN/>
        <w:ind w:right="31"/>
        <w:jc w:val="both"/>
        <w:rPr>
          <w:rFonts w:eastAsia="Calibri"/>
          <w:b/>
          <w:lang w:val="es-PE"/>
        </w:rPr>
      </w:pPr>
      <w:r w:rsidRPr="004070CA">
        <w:rPr>
          <w:rFonts w:eastAsia="Calibri"/>
          <w:b/>
          <w:lang w:val="es-PE"/>
        </w:rPr>
        <w:t>ECUACIONES</w:t>
      </w:r>
    </w:p>
    <w:p w14:paraId="3D6EB9F8" w14:textId="77777777" w:rsidR="004070CA" w:rsidRDefault="004070CA" w:rsidP="004070CA">
      <w:pPr>
        <w:widowControl/>
        <w:autoSpaceDE/>
        <w:autoSpaceDN/>
        <w:ind w:right="31"/>
        <w:jc w:val="both"/>
        <w:rPr>
          <w:rFonts w:eastAsia="Calibri"/>
          <w:lang w:val="es-PE"/>
        </w:rPr>
      </w:pPr>
    </w:p>
    <w:p w14:paraId="15F5C71D" w14:textId="569D6047" w:rsidR="004070CA" w:rsidRPr="004070CA" w:rsidRDefault="004070CA" w:rsidP="004070CA">
      <w:pPr>
        <w:widowControl/>
        <w:autoSpaceDE/>
        <w:autoSpaceDN/>
        <w:ind w:right="31"/>
        <w:jc w:val="both"/>
        <w:rPr>
          <w:rFonts w:eastAsia="Calibri"/>
          <w:lang w:val="es-PE"/>
        </w:rPr>
      </w:pPr>
      <w:r w:rsidRPr="004070CA">
        <w:rPr>
          <w:rFonts w:eastAsia="Calibri"/>
          <w:lang w:val="es-PE"/>
        </w:rPr>
        <w:t>Las ecuaciones deben colocarse alineadas a la izquierda con el margen de texto y deben ir precedidas y</w:t>
      </w:r>
      <w:r>
        <w:rPr>
          <w:rFonts w:eastAsia="Calibri"/>
          <w:lang w:val="es-PE"/>
        </w:rPr>
        <w:t xml:space="preserve"> </w:t>
      </w:r>
      <w:r w:rsidRPr="004070CA">
        <w:rPr>
          <w:rFonts w:eastAsia="Calibri"/>
          <w:lang w:val="es-PE"/>
        </w:rPr>
        <w:t>seguidas por una línea blanca, utilizando el Editor de ecuaciones de Microsoft. Las fuentes y tamaños de</w:t>
      </w:r>
      <w:r>
        <w:rPr>
          <w:rFonts w:eastAsia="Calibri"/>
          <w:lang w:val="es-PE"/>
        </w:rPr>
        <w:t xml:space="preserve"> </w:t>
      </w:r>
      <w:r w:rsidRPr="004070CA">
        <w:rPr>
          <w:rFonts w:eastAsia="Calibri"/>
          <w:lang w:val="es-PE"/>
        </w:rPr>
        <w:t>fórmulas deben coincidir con el texto de su documento.</w:t>
      </w:r>
    </w:p>
    <w:p w14:paraId="6ACED8DC" w14:textId="10E453CB" w:rsidR="004070CA" w:rsidRDefault="004070CA" w:rsidP="004070CA">
      <w:pPr>
        <w:widowControl/>
        <w:autoSpaceDE/>
        <w:autoSpaceDN/>
        <w:ind w:right="31"/>
        <w:jc w:val="both"/>
        <w:rPr>
          <w:rFonts w:eastAsia="Calibri"/>
          <w:lang w:val="es-PE"/>
        </w:rPr>
      </w:pPr>
      <w:r w:rsidRPr="004070CA">
        <w:rPr>
          <w:rFonts w:eastAsia="Calibri"/>
          <w:lang w:val="es-PE"/>
        </w:rPr>
        <w:t>Por ejemplo este estilo es:</w:t>
      </w:r>
    </w:p>
    <w:p w14:paraId="6E8379CD" w14:textId="77777777" w:rsidR="004070CA" w:rsidRDefault="004070CA" w:rsidP="004070CA">
      <w:pPr>
        <w:widowControl/>
        <w:autoSpaceDE/>
        <w:autoSpaceDN/>
        <w:ind w:right="31"/>
        <w:jc w:val="both"/>
        <w:rPr>
          <w:rFonts w:eastAsia="Calibri"/>
          <w:lang w:val="es-PE"/>
        </w:rPr>
      </w:pPr>
    </w:p>
    <w:p w14:paraId="4DA1210A" w14:textId="0DC0BF13" w:rsidR="004070CA" w:rsidRDefault="004070CA" w:rsidP="004070CA">
      <w:pPr>
        <w:widowControl/>
        <w:autoSpaceDE/>
        <w:autoSpaceDN/>
        <w:ind w:right="31"/>
        <w:jc w:val="both"/>
        <w:rPr>
          <w:rFonts w:eastAsia="Calibri"/>
          <w:lang w:val="es-PE"/>
        </w:rPr>
      </w:pPr>
      <w:r>
        <w:rPr>
          <w:noProof/>
          <w:lang w:val="es-PE" w:eastAsia="es-PE"/>
        </w:rPr>
        <w:lastRenderedPageBreak/>
        <w:drawing>
          <wp:inline distT="0" distB="0" distL="0" distR="0" wp14:anchorId="366EEF27" wp14:editId="35960516">
            <wp:extent cx="5761990" cy="73914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61990" cy="739140"/>
                    </a:xfrm>
                    <a:prstGeom prst="rect">
                      <a:avLst/>
                    </a:prstGeom>
                  </pic:spPr>
                </pic:pic>
              </a:graphicData>
            </a:graphic>
          </wp:inline>
        </w:drawing>
      </w:r>
    </w:p>
    <w:p w14:paraId="574DF841" w14:textId="77777777" w:rsidR="004070CA" w:rsidRPr="004070CA" w:rsidRDefault="004070CA" w:rsidP="004070CA">
      <w:pPr>
        <w:widowControl/>
        <w:autoSpaceDE/>
        <w:autoSpaceDN/>
        <w:ind w:right="31"/>
        <w:jc w:val="both"/>
        <w:rPr>
          <w:rFonts w:eastAsia="Calibri"/>
          <w:lang w:val="es-PE"/>
        </w:rPr>
      </w:pPr>
    </w:p>
    <w:p w14:paraId="09DF3015" w14:textId="77777777" w:rsidR="004070CA" w:rsidRPr="004070CA" w:rsidRDefault="004070CA" w:rsidP="004070CA">
      <w:pPr>
        <w:widowControl/>
        <w:autoSpaceDE/>
        <w:autoSpaceDN/>
        <w:ind w:right="31"/>
        <w:jc w:val="both"/>
        <w:rPr>
          <w:rFonts w:eastAsia="Calibri"/>
          <w:lang w:val="es-PE"/>
        </w:rPr>
      </w:pPr>
      <w:r w:rsidRPr="004070CA">
        <w:rPr>
          <w:rFonts w:eastAsia="Calibri"/>
          <w:lang w:val="es-PE"/>
        </w:rPr>
        <w:t>No se acepta ecuaciones insertadas como figuras.</w:t>
      </w:r>
    </w:p>
    <w:p w14:paraId="397D60BD" w14:textId="77777777" w:rsidR="004070CA" w:rsidRDefault="004070CA" w:rsidP="004070CA">
      <w:pPr>
        <w:widowControl/>
        <w:autoSpaceDE/>
        <w:autoSpaceDN/>
        <w:ind w:right="31"/>
        <w:jc w:val="both"/>
        <w:rPr>
          <w:rFonts w:eastAsia="Calibri"/>
          <w:lang w:val="es-PE"/>
        </w:rPr>
      </w:pPr>
    </w:p>
    <w:p w14:paraId="24353DEC" w14:textId="005A81AF" w:rsidR="004070CA" w:rsidRDefault="004070CA" w:rsidP="004070CA">
      <w:pPr>
        <w:widowControl/>
        <w:autoSpaceDE/>
        <w:autoSpaceDN/>
        <w:ind w:right="31"/>
        <w:jc w:val="both"/>
        <w:rPr>
          <w:rFonts w:eastAsia="Calibri"/>
          <w:lang w:val="es-PE"/>
        </w:rPr>
      </w:pPr>
      <w:r w:rsidRPr="004070CA">
        <w:rPr>
          <w:rFonts w:eastAsia="Calibri"/>
          <w:lang w:val="es-PE"/>
        </w:rPr>
        <w:t>Las ecuaciones pueden numerarse secuencialmente a lo largo del texto (es decir, (1), (2), (3),…) o</w:t>
      </w:r>
      <w:r>
        <w:rPr>
          <w:rFonts w:eastAsia="Calibri"/>
          <w:lang w:val="es-PE"/>
        </w:rPr>
        <w:t xml:space="preserve"> </w:t>
      </w:r>
      <w:r w:rsidRPr="004070CA">
        <w:rPr>
          <w:rFonts w:eastAsia="Calibri"/>
          <w:lang w:val="es-PE"/>
        </w:rPr>
        <w:t xml:space="preserve">numerarse por sección (es decir, (1.1), (1.2), (2.1),…) dependiendo del autor. </w:t>
      </w:r>
    </w:p>
    <w:p w14:paraId="07CE06AC" w14:textId="77777777" w:rsidR="004070CA" w:rsidRPr="004070CA" w:rsidRDefault="004070CA" w:rsidP="004070CA">
      <w:pPr>
        <w:widowControl/>
        <w:autoSpaceDE/>
        <w:autoSpaceDN/>
        <w:ind w:right="31"/>
        <w:jc w:val="both"/>
        <w:rPr>
          <w:rFonts w:eastAsia="Calibri"/>
          <w:lang w:val="es-PE"/>
        </w:rPr>
      </w:pPr>
    </w:p>
    <w:p w14:paraId="605693B7" w14:textId="62892317" w:rsidR="004070CA" w:rsidRDefault="004070CA" w:rsidP="004070CA">
      <w:pPr>
        <w:widowControl/>
        <w:autoSpaceDE/>
        <w:autoSpaceDN/>
        <w:ind w:right="31"/>
        <w:jc w:val="both"/>
        <w:rPr>
          <w:rFonts w:eastAsia="Calibri"/>
          <w:lang w:val="es-PE"/>
        </w:rPr>
      </w:pPr>
      <w:r w:rsidRPr="004070CA">
        <w:rPr>
          <w:rFonts w:eastAsia="Calibri"/>
          <w:lang w:val="es-PE"/>
        </w:rPr>
        <w:t>Cuando se refiera a una ecuación en el texto, coloque siempre el número de la ecuación entre</w:t>
      </w:r>
      <w:r>
        <w:rPr>
          <w:rFonts w:eastAsia="Calibri"/>
          <w:lang w:val="es-PE"/>
        </w:rPr>
        <w:t xml:space="preserve"> </w:t>
      </w:r>
      <w:r w:rsidRPr="004070CA">
        <w:rPr>
          <w:rFonts w:eastAsia="Calibri"/>
          <w:lang w:val="es-PE"/>
        </w:rPr>
        <w:t>paréntesis, por ejemplo. “como en la ecuación (2)” o “como en la ecuación (2.1)”.</w:t>
      </w:r>
    </w:p>
    <w:p w14:paraId="421416AD" w14:textId="77777777" w:rsidR="004070CA" w:rsidRPr="004070CA" w:rsidRDefault="004070CA" w:rsidP="004070CA">
      <w:pPr>
        <w:widowControl/>
        <w:autoSpaceDE/>
        <w:autoSpaceDN/>
        <w:ind w:right="31"/>
        <w:jc w:val="both"/>
        <w:rPr>
          <w:rFonts w:eastAsia="Calibri"/>
          <w:lang w:val="es-PE"/>
        </w:rPr>
      </w:pPr>
    </w:p>
    <w:p w14:paraId="463DA899" w14:textId="59B884B4" w:rsidR="004070CA" w:rsidRDefault="004070CA" w:rsidP="004070CA">
      <w:pPr>
        <w:widowControl/>
        <w:autoSpaceDE/>
        <w:autoSpaceDN/>
        <w:ind w:right="31"/>
        <w:jc w:val="both"/>
        <w:rPr>
          <w:rFonts w:eastAsia="Calibri"/>
          <w:lang w:val="es-PE"/>
        </w:rPr>
      </w:pPr>
      <w:r w:rsidRPr="004070CA">
        <w:rPr>
          <w:rFonts w:eastAsia="Calibri"/>
          <w:lang w:val="es-PE"/>
        </w:rPr>
        <w:t>En el caso de fórmulas grandes y complicadas, puede usar el formato de texto cubriendo el ancho de las</w:t>
      </w:r>
      <w:r>
        <w:rPr>
          <w:rFonts w:eastAsia="Calibri"/>
          <w:lang w:val="es-PE"/>
        </w:rPr>
        <w:t xml:space="preserve"> </w:t>
      </w:r>
      <w:r w:rsidRPr="004070CA">
        <w:rPr>
          <w:rFonts w:eastAsia="Calibri"/>
          <w:lang w:val="es-PE"/>
        </w:rPr>
        <w:t>2 columnas como en el caso de tablas y figuras grandes.</w:t>
      </w:r>
    </w:p>
    <w:p w14:paraId="5BE13E7A" w14:textId="77777777" w:rsidR="004070CA" w:rsidRPr="004070CA" w:rsidRDefault="004070CA" w:rsidP="004070CA">
      <w:pPr>
        <w:widowControl/>
        <w:autoSpaceDE/>
        <w:autoSpaceDN/>
        <w:ind w:right="31"/>
        <w:jc w:val="both"/>
        <w:rPr>
          <w:rFonts w:eastAsia="Calibri"/>
          <w:lang w:val="es-PE"/>
        </w:rPr>
      </w:pPr>
    </w:p>
    <w:sectPr w:rsidR="004070CA" w:rsidRPr="004070CA" w:rsidSect="007E76EC">
      <w:headerReference w:type="default" r:id="rId21"/>
      <w:footerReference w:type="default" r:id="rId22"/>
      <w:type w:val="continuous"/>
      <w:pgSz w:w="11910" w:h="16840"/>
      <w:pgMar w:top="1418" w:right="1418" w:bottom="1418" w:left="1418" w:header="709" w:footer="1349"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usr" w:date="2022-07-08T10:22:00Z" w:initials="u">
    <w:p w14:paraId="10C5654D" w14:textId="362FCBCC" w:rsidR="004D61A6" w:rsidRDefault="00BC309B">
      <w:pPr>
        <w:pStyle w:val="Textocomentario"/>
        <w:rPr>
          <w:rStyle w:val="FontStyle54"/>
          <w:rFonts w:ascii="Calibri" w:hAnsi="Calibri" w:cs="Calibri"/>
          <w:sz w:val="24"/>
          <w:szCs w:val="24"/>
          <w:lang w:val="es-ES_tradnl" w:eastAsia="es-ES_tradnl"/>
        </w:rPr>
      </w:pPr>
      <w:r>
        <w:rPr>
          <w:rStyle w:val="Refdecomentario"/>
        </w:rPr>
        <w:annotationRef/>
      </w:r>
      <w:r w:rsidR="004D61A6">
        <w:rPr>
          <w:rStyle w:val="FontStyle54"/>
          <w:rFonts w:ascii="Calibri" w:hAnsi="Calibri" w:cs="Calibri"/>
          <w:sz w:val="24"/>
          <w:szCs w:val="24"/>
          <w:lang w:val="es-ES_tradnl" w:eastAsia="es-ES_tradnl"/>
        </w:rPr>
        <w:t>D</w:t>
      </w:r>
      <w:r w:rsidR="004D61A6" w:rsidRPr="00373717">
        <w:rPr>
          <w:rStyle w:val="FontStyle54"/>
          <w:rFonts w:ascii="Calibri" w:hAnsi="Calibri" w:cs="Calibri"/>
          <w:sz w:val="24"/>
          <w:szCs w:val="24"/>
          <w:lang w:val="es-ES_tradnl" w:eastAsia="es-ES_tradnl"/>
        </w:rPr>
        <w:t>ebe ser breve, pero preciso en la idea que represente.</w:t>
      </w:r>
      <w:r w:rsidR="004D61A6" w:rsidRPr="004D61A6">
        <w:rPr>
          <w:rFonts w:ascii="Calibri" w:hAnsi="Calibri" w:cs="Calibri"/>
          <w:sz w:val="24"/>
          <w:szCs w:val="24"/>
          <w:lang w:val="es-ES_tradnl" w:eastAsia="es-ES_tradnl"/>
        </w:rPr>
        <w:t xml:space="preserve"> </w:t>
      </w:r>
      <w:r w:rsidR="004D61A6" w:rsidRPr="00373717">
        <w:rPr>
          <w:rStyle w:val="FontStyle54"/>
          <w:rFonts w:ascii="Calibri" w:hAnsi="Calibri" w:cs="Calibri"/>
          <w:sz w:val="24"/>
          <w:szCs w:val="24"/>
          <w:lang w:val="es-ES_tradnl" w:eastAsia="es-ES_tradnl"/>
        </w:rPr>
        <w:t>Éste deber ser breve, pero preciso en la idea que represente.</w:t>
      </w:r>
    </w:p>
    <w:p w14:paraId="110AB560" w14:textId="7FCBF796" w:rsidR="00BC309B" w:rsidRDefault="00BC309B">
      <w:pPr>
        <w:pStyle w:val="Textocomentario"/>
      </w:pPr>
      <w:r>
        <w:t>Máximo 20 palabras</w:t>
      </w:r>
    </w:p>
  </w:comment>
  <w:comment w:id="2" w:author="usr" w:date="2022-07-08T10:24:00Z" w:initials="u">
    <w:p w14:paraId="0BCCD480" w14:textId="77777777" w:rsidR="00BC309B" w:rsidRPr="00BC309B" w:rsidRDefault="00BC309B" w:rsidP="00BC309B">
      <w:pPr>
        <w:pStyle w:val="HTMLconformatoprevio"/>
        <w:spacing w:line="540" w:lineRule="atLeast"/>
        <w:rPr>
          <w:rFonts w:ascii="inherit" w:hAnsi="inherit"/>
          <w:sz w:val="42"/>
          <w:szCs w:val="42"/>
        </w:rPr>
      </w:pPr>
      <w:r>
        <w:rPr>
          <w:rStyle w:val="Refdecomentario"/>
        </w:rPr>
        <w:annotationRef/>
      </w:r>
      <w:r w:rsidRPr="00BC309B">
        <w:rPr>
          <w:rFonts w:ascii="inherit" w:hAnsi="inherit"/>
          <w:sz w:val="42"/>
          <w:szCs w:val="42"/>
          <w:lang w:val="es-ES"/>
        </w:rPr>
        <w:t>Con el fin de estandarizar las palabras clave y mejorar la visibilidad de los artículos publicados en la revista, se sugiere el uso de una herramienta de Tesauros para seleccionar adecuadamente estas palabras (máximo 5). Del mismo modo, en la medida de lo posible, las etiquetas de título no deben repetirse en las palabras clave.</w:t>
      </w:r>
    </w:p>
    <w:p w14:paraId="4C00E0F5" w14:textId="77777777" w:rsidR="00BC309B" w:rsidRPr="00BC309B" w:rsidRDefault="00BC309B" w:rsidP="00BC309B">
      <w:pPr>
        <w:widowControl/>
        <w:autoSpaceDE/>
        <w:autoSpaceDN/>
        <w:rPr>
          <w:rFonts w:ascii="Times New Roman" w:eastAsia="Times New Roman" w:hAnsi="Times New Roman" w:cs="Times New Roman"/>
          <w:i/>
          <w:iCs/>
          <w:color w:val="202124"/>
          <w:sz w:val="18"/>
          <w:szCs w:val="18"/>
          <w:lang w:val="es-PE" w:eastAsia="es-PE"/>
        </w:rPr>
      </w:pPr>
    </w:p>
    <w:p w14:paraId="79A9D142" w14:textId="58C2E228" w:rsidR="00BC309B" w:rsidRDefault="00BC309B" w:rsidP="00BC309B">
      <w:pPr>
        <w:pStyle w:val="Textocomentario"/>
      </w:pPr>
      <w:r w:rsidRPr="00BC309B">
        <w:rPr>
          <w:rFonts w:ascii="Arial" w:eastAsia="Times New Roman" w:hAnsi="Arial" w:cs="Arial"/>
          <w:color w:val="202124"/>
          <w:sz w:val="2"/>
          <w:szCs w:val="2"/>
          <w:shd w:val="clear" w:color="auto" w:fill="F8F9FA"/>
          <w:lang w:eastAsia="es-PE"/>
        </w:rPr>
        <w:br/>
      </w:r>
    </w:p>
  </w:comment>
  <w:comment w:id="3" w:author="usr" w:date="2022-07-08T09:59:00Z" w:initials="u">
    <w:p w14:paraId="2DB74A25" w14:textId="42CC6411" w:rsidR="0059225D" w:rsidRDefault="0059225D">
      <w:pPr>
        <w:pStyle w:val="Textocomentario"/>
      </w:pPr>
      <w:r>
        <w:rPr>
          <w:rStyle w:val="Refdecomentario"/>
        </w:rPr>
        <w:annotationRef/>
      </w:r>
      <w:r>
        <w:t>Esto es obligatorio solo si la revista tiene más de dos números publicados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10AB560" w15:done="0"/>
  <w15:commentEx w15:paraId="79A9D142" w15:done="0"/>
  <w15:commentEx w15:paraId="2DB74A2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FCD402" w14:textId="77777777" w:rsidR="009E7EA4" w:rsidRDefault="009E7EA4">
      <w:r>
        <w:separator/>
      </w:r>
    </w:p>
  </w:endnote>
  <w:endnote w:type="continuationSeparator" w:id="0">
    <w:p w14:paraId="3CF68F03" w14:textId="77777777" w:rsidR="009E7EA4" w:rsidRDefault="009E7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rlito">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24385" w14:textId="38089B23" w:rsidR="00BE26AF" w:rsidRDefault="009E7EA4">
    <w:pPr>
      <w:pStyle w:val="Textoindependiente"/>
      <w:spacing w:line="14" w:lineRule="auto"/>
      <w:jc w:val="left"/>
      <w:rPr>
        <w:sz w:val="20"/>
      </w:rPr>
    </w:pPr>
    <w:r>
      <w:pict w14:anchorId="1ECE61D6">
        <v:shapetype id="_x0000_t202" coordsize="21600,21600" o:spt="202" path="m,l,21600r21600,l21600,xe">
          <v:stroke joinstyle="miter"/>
          <v:path gradientshapeok="t" o:connecttype="rect"/>
        </v:shapetype>
        <v:shape id="_x0000_s2049" type="#_x0000_t202" style="position:absolute;margin-left:526.6pt;margin-top:763.7pt;width:17.2pt;height:13pt;z-index:-251658752;mso-position-horizontal-relative:page;mso-position-vertical-relative:page" filled="f" stroked="f">
          <v:textbox style="mso-next-textbox:#_x0000_s2049" inset="0,0,0,0">
            <w:txbxContent>
              <w:p w14:paraId="21F51FEF" w14:textId="77777777" w:rsidR="00BE26AF" w:rsidRDefault="00A133E1">
                <w:pPr>
                  <w:spacing w:line="244" w:lineRule="exact"/>
                  <w:ind w:left="60"/>
                  <w:rPr>
                    <w:rFonts w:ascii="Carlito"/>
                    <w:b/>
                  </w:rPr>
                </w:pPr>
                <w:r>
                  <w:fldChar w:fldCharType="begin"/>
                </w:r>
                <w:r>
                  <w:rPr>
                    <w:rFonts w:ascii="Carlito"/>
                    <w:b/>
                  </w:rPr>
                  <w:instrText xml:space="preserve"> PAGE </w:instrText>
                </w:r>
                <w:r>
                  <w:fldChar w:fldCharType="separate"/>
                </w:r>
                <w:r w:rsidR="00A328C0">
                  <w:rPr>
                    <w:rFonts w:ascii="Carlito"/>
                    <w:b/>
                    <w:noProof/>
                  </w:rPr>
                  <w:t>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3CF8AB" w14:textId="77777777" w:rsidR="009E7EA4" w:rsidRDefault="009E7EA4">
      <w:r>
        <w:separator/>
      </w:r>
    </w:p>
  </w:footnote>
  <w:footnote w:type="continuationSeparator" w:id="0">
    <w:p w14:paraId="05E752BB" w14:textId="77777777" w:rsidR="009E7EA4" w:rsidRDefault="009E7E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88B64" w14:textId="03B8C66D" w:rsidR="00BE26AF" w:rsidRDefault="00BE26AF">
    <w:pPr>
      <w:pStyle w:val="Textoindependiente"/>
      <w:spacing w:line="14" w:lineRule="auto"/>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53614"/>
    <w:multiLevelType w:val="hybridMultilevel"/>
    <w:tmpl w:val="CF880B3A"/>
    <w:lvl w:ilvl="0" w:tplc="324287AA">
      <w:start w:val="1"/>
      <w:numFmt w:val="lowerLetter"/>
      <w:lvlText w:val="%1)"/>
      <w:lvlJc w:val="left"/>
      <w:pPr>
        <w:ind w:left="568" w:hanging="284"/>
      </w:pPr>
      <w:rPr>
        <w:rFonts w:ascii="Tahoma" w:eastAsia="Tahoma" w:hAnsi="Tahoma" w:cs="Tahoma" w:hint="default"/>
        <w:b/>
        <w:bCs/>
        <w:w w:val="100"/>
        <w:sz w:val="22"/>
        <w:szCs w:val="22"/>
        <w:lang w:val="es-ES" w:eastAsia="en-US" w:bidi="ar-SA"/>
      </w:rPr>
    </w:lvl>
    <w:lvl w:ilvl="1" w:tplc="FDE84E54">
      <w:numFmt w:val="bullet"/>
      <w:lvlText w:val="•"/>
      <w:lvlJc w:val="left"/>
      <w:pPr>
        <w:ind w:left="1556" w:hanging="284"/>
      </w:pPr>
      <w:rPr>
        <w:rFonts w:hint="default"/>
        <w:lang w:val="es-ES" w:eastAsia="en-US" w:bidi="ar-SA"/>
      </w:rPr>
    </w:lvl>
    <w:lvl w:ilvl="2" w:tplc="597C61AE">
      <w:numFmt w:val="bullet"/>
      <w:lvlText w:val="•"/>
      <w:lvlJc w:val="left"/>
      <w:pPr>
        <w:ind w:left="2549" w:hanging="284"/>
      </w:pPr>
      <w:rPr>
        <w:rFonts w:hint="default"/>
        <w:lang w:val="es-ES" w:eastAsia="en-US" w:bidi="ar-SA"/>
      </w:rPr>
    </w:lvl>
    <w:lvl w:ilvl="3" w:tplc="D0FE427A">
      <w:numFmt w:val="bullet"/>
      <w:lvlText w:val="•"/>
      <w:lvlJc w:val="left"/>
      <w:pPr>
        <w:ind w:left="3542" w:hanging="284"/>
      </w:pPr>
      <w:rPr>
        <w:rFonts w:hint="default"/>
        <w:lang w:val="es-ES" w:eastAsia="en-US" w:bidi="ar-SA"/>
      </w:rPr>
    </w:lvl>
    <w:lvl w:ilvl="4" w:tplc="A9A80436">
      <w:numFmt w:val="bullet"/>
      <w:lvlText w:val="•"/>
      <w:lvlJc w:val="left"/>
      <w:pPr>
        <w:ind w:left="4535" w:hanging="284"/>
      </w:pPr>
      <w:rPr>
        <w:rFonts w:hint="default"/>
        <w:lang w:val="es-ES" w:eastAsia="en-US" w:bidi="ar-SA"/>
      </w:rPr>
    </w:lvl>
    <w:lvl w:ilvl="5" w:tplc="C4B277F4">
      <w:numFmt w:val="bullet"/>
      <w:lvlText w:val="•"/>
      <w:lvlJc w:val="left"/>
      <w:pPr>
        <w:ind w:left="5528" w:hanging="284"/>
      </w:pPr>
      <w:rPr>
        <w:rFonts w:hint="default"/>
        <w:lang w:val="es-ES" w:eastAsia="en-US" w:bidi="ar-SA"/>
      </w:rPr>
    </w:lvl>
    <w:lvl w:ilvl="6" w:tplc="2DA6A5BC">
      <w:numFmt w:val="bullet"/>
      <w:lvlText w:val="•"/>
      <w:lvlJc w:val="left"/>
      <w:pPr>
        <w:ind w:left="6520" w:hanging="284"/>
      </w:pPr>
      <w:rPr>
        <w:rFonts w:hint="default"/>
        <w:lang w:val="es-ES" w:eastAsia="en-US" w:bidi="ar-SA"/>
      </w:rPr>
    </w:lvl>
    <w:lvl w:ilvl="7" w:tplc="C07CCB64">
      <w:numFmt w:val="bullet"/>
      <w:lvlText w:val="•"/>
      <w:lvlJc w:val="left"/>
      <w:pPr>
        <w:ind w:left="7513" w:hanging="284"/>
      </w:pPr>
      <w:rPr>
        <w:rFonts w:hint="default"/>
        <w:lang w:val="es-ES" w:eastAsia="en-US" w:bidi="ar-SA"/>
      </w:rPr>
    </w:lvl>
    <w:lvl w:ilvl="8" w:tplc="3BD8565E">
      <w:numFmt w:val="bullet"/>
      <w:lvlText w:val="•"/>
      <w:lvlJc w:val="left"/>
      <w:pPr>
        <w:ind w:left="8506" w:hanging="284"/>
      </w:pPr>
      <w:rPr>
        <w:rFonts w:hint="default"/>
        <w:lang w:val="es-ES" w:eastAsia="en-US" w:bidi="ar-SA"/>
      </w:rPr>
    </w:lvl>
  </w:abstractNum>
  <w:abstractNum w:abstractNumId="1">
    <w:nsid w:val="236E7DB9"/>
    <w:multiLevelType w:val="hybridMultilevel"/>
    <w:tmpl w:val="ED0EF670"/>
    <w:lvl w:ilvl="0" w:tplc="EA6247FE">
      <w:start w:val="1"/>
      <w:numFmt w:val="decimal"/>
      <w:lvlText w:val="%1."/>
      <w:lvlJc w:val="left"/>
      <w:pPr>
        <w:ind w:left="500" w:hanging="284"/>
      </w:pPr>
      <w:rPr>
        <w:rFonts w:ascii="Tahoma" w:eastAsia="Tahoma" w:hAnsi="Tahoma" w:cs="Tahoma" w:hint="default"/>
        <w:b/>
        <w:bCs/>
        <w:spacing w:val="-1"/>
        <w:w w:val="100"/>
        <w:sz w:val="22"/>
        <w:szCs w:val="22"/>
        <w:lang w:val="es-ES" w:eastAsia="en-US" w:bidi="ar-SA"/>
      </w:rPr>
    </w:lvl>
    <w:lvl w:ilvl="1" w:tplc="4B849644">
      <w:numFmt w:val="bullet"/>
      <w:lvlText w:val="•"/>
      <w:lvlJc w:val="left"/>
      <w:pPr>
        <w:ind w:left="1520" w:hanging="284"/>
      </w:pPr>
      <w:rPr>
        <w:rFonts w:hint="default"/>
        <w:lang w:val="es-ES" w:eastAsia="en-US" w:bidi="ar-SA"/>
      </w:rPr>
    </w:lvl>
    <w:lvl w:ilvl="2" w:tplc="316EAEE6">
      <w:numFmt w:val="bullet"/>
      <w:lvlText w:val="•"/>
      <w:lvlJc w:val="left"/>
      <w:pPr>
        <w:ind w:left="2541" w:hanging="284"/>
      </w:pPr>
      <w:rPr>
        <w:rFonts w:hint="default"/>
        <w:lang w:val="es-ES" w:eastAsia="en-US" w:bidi="ar-SA"/>
      </w:rPr>
    </w:lvl>
    <w:lvl w:ilvl="3" w:tplc="2E6E7E08">
      <w:numFmt w:val="bullet"/>
      <w:lvlText w:val="•"/>
      <w:lvlJc w:val="left"/>
      <w:pPr>
        <w:ind w:left="3562" w:hanging="284"/>
      </w:pPr>
      <w:rPr>
        <w:rFonts w:hint="default"/>
        <w:lang w:val="es-ES" w:eastAsia="en-US" w:bidi="ar-SA"/>
      </w:rPr>
    </w:lvl>
    <w:lvl w:ilvl="4" w:tplc="97E82C04">
      <w:numFmt w:val="bullet"/>
      <w:lvlText w:val="•"/>
      <w:lvlJc w:val="left"/>
      <w:pPr>
        <w:ind w:left="4583" w:hanging="284"/>
      </w:pPr>
      <w:rPr>
        <w:rFonts w:hint="default"/>
        <w:lang w:val="es-ES" w:eastAsia="en-US" w:bidi="ar-SA"/>
      </w:rPr>
    </w:lvl>
    <w:lvl w:ilvl="5" w:tplc="DCCC3D5E">
      <w:numFmt w:val="bullet"/>
      <w:lvlText w:val="•"/>
      <w:lvlJc w:val="left"/>
      <w:pPr>
        <w:ind w:left="5604" w:hanging="284"/>
      </w:pPr>
      <w:rPr>
        <w:rFonts w:hint="default"/>
        <w:lang w:val="es-ES" w:eastAsia="en-US" w:bidi="ar-SA"/>
      </w:rPr>
    </w:lvl>
    <w:lvl w:ilvl="6" w:tplc="9C0CFE56">
      <w:numFmt w:val="bullet"/>
      <w:lvlText w:val="•"/>
      <w:lvlJc w:val="left"/>
      <w:pPr>
        <w:ind w:left="6624" w:hanging="284"/>
      </w:pPr>
      <w:rPr>
        <w:rFonts w:hint="default"/>
        <w:lang w:val="es-ES" w:eastAsia="en-US" w:bidi="ar-SA"/>
      </w:rPr>
    </w:lvl>
    <w:lvl w:ilvl="7" w:tplc="D4320784">
      <w:numFmt w:val="bullet"/>
      <w:lvlText w:val="•"/>
      <w:lvlJc w:val="left"/>
      <w:pPr>
        <w:ind w:left="7645" w:hanging="284"/>
      </w:pPr>
      <w:rPr>
        <w:rFonts w:hint="default"/>
        <w:lang w:val="es-ES" w:eastAsia="en-US" w:bidi="ar-SA"/>
      </w:rPr>
    </w:lvl>
    <w:lvl w:ilvl="8" w:tplc="CBACFE26">
      <w:numFmt w:val="bullet"/>
      <w:lvlText w:val="•"/>
      <w:lvlJc w:val="left"/>
      <w:pPr>
        <w:ind w:left="8666" w:hanging="284"/>
      </w:pPr>
      <w:rPr>
        <w:rFonts w:hint="default"/>
        <w:lang w:val="es-ES" w:eastAsia="en-US" w:bidi="ar-SA"/>
      </w:rPr>
    </w:lvl>
  </w:abstractNum>
  <w:abstractNum w:abstractNumId="2">
    <w:nsid w:val="27F228D8"/>
    <w:multiLevelType w:val="hybridMultilevel"/>
    <w:tmpl w:val="7774145A"/>
    <w:lvl w:ilvl="0" w:tplc="25661FAE">
      <w:start w:val="1"/>
      <w:numFmt w:val="bullet"/>
      <w:lvlText w:val=""/>
      <w:lvlJc w:val="left"/>
      <w:pPr>
        <w:ind w:left="720" w:hanging="360"/>
      </w:pPr>
      <w:rPr>
        <w:rFonts w:ascii="Wingdings" w:hAnsi="Wingdings" w:hint="default"/>
        <w:color w:val="000000" w:themeColor="text1"/>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3">
    <w:nsid w:val="75D53097"/>
    <w:multiLevelType w:val="hybridMultilevel"/>
    <w:tmpl w:val="8D8A70FE"/>
    <w:lvl w:ilvl="0" w:tplc="479A62E6">
      <w:numFmt w:val="bullet"/>
      <w:lvlText w:val=""/>
      <w:lvlJc w:val="left"/>
      <w:pPr>
        <w:ind w:left="936" w:hanging="361"/>
      </w:pPr>
      <w:rPr>
        <w:rFonts w:ascii="Symbol" w:eastAsia="Symbol" w:hAnsi="Symbol" w:cs="Symbol" w:hint="default"/>
        <w:w w:val="100"/>
        <w:sz w:val="22"/>
        <w:szCs w:val="22"/>
        <w:lang w:val="es-ES" w:eastAsia="en-US" w:bidi="ar-SA"/>
      </w:rPr>
    </w:lvl>
    <w:lvl w:ilvl="1" w:tplc="69460D54">
      <w:numFmt w:val="bullet"/>
      <w:lvlText w:val="•"/>
      <w:lvlJc w:val="left"/>
      <w:pPr>
        <w:ind w:left="1916" w:hanging="361"/>
      </w:pPr>
      <w:rPr>
        <w:rFonts w:hint="default"/>
        <w:lang w:val="es-ES" w:eastAsia="en-US" w:bidi="ar-SA"/>
      </w:rPr>
    </w:lvl>
    <w:lvl w:ilvl="2" w:tplc="CFD01E2A">
      <w:numFmt w:val="bullet"/>
      <w:lvlText w:val="•"/>
      <w:lvlJc w:val="left"/>
      <w:pPr>
        <w:ind w:left="2893" w:hanging="361"/>
      </w:pPr>
      <w:rPr>
        <w:rFonts w:hint="default"/>
        <w:lang w:val="es-ES" w:eastAsia="en-US" w:bidi="ar-SA"/>
      </w:rPr>
    </w:lvl>
    <w:lvl w:ilvl="3" w:tplc="B3789936">
      <w:numFmt w:val="bullet"/>
      <w:lvlText w:val="•"/>
      <w:lvlJc w:val="left"/>
      <w:pPr>
        <w:ind w:left="3870" w:hanging="361"/>
      </w:pPr>
      <w:rPr>
        <w:rFonts w:hint="default"/>
        <w:lang w:val="es-ES" w:eastAsia="en-US" w:bidi="ar-SA"/>
      </w:rPr>
    </w:lvl>
    <w:lvl w:ilvl="4" w:tplc="1FBA9F30">
      <w:numFmt w:val="bullet"/>
      <w:lvlText w:val="•"/>
      <w:lvlJc w:val="left"/>
      <w:pPr>
        <w:ind w:left="4847" w:hanging="361"/>
      </w:pPr>
      <w:rPr>
        <w:rFonts w:hint="default"/>
        <w:lang w:val="es-ES" w:eastAsia="en-US" w:bidi="ar-SA"/>
      </w:rPr>
    </w:lvl>
    <w:lvl w:ilvl="5" w:tplc="9C005CFA">
      <w:numFmt w:val="bullet"/>
      <w:lvlText w:val="•"/>
      <w:lvlJc w:val="left"/>
      <w:pPr>
        <w:ind w:left="5824" w:hanging="361"/>
      </w:pPr>
      <w:rPr>
        <w:rFonts w:hint="default"/>
        <w:lang w:val="es-ES" w:eastAsia="en-US" w:bidi="ar-SA"/>
      </w:rPr>
    </w:lvl>
    <w:lvl w:ilvl="6" w:tplc="500EAF38">
      <w:numFmt w:val="bullet"/>
      <w:lvlText w:val="•"/>
      <w:lvlJc w:val="left"/>
      <w:pPr>
        <w:ind w:left="6800" w:hanging="361"/>
      </w:pPr>
      <w:rPr>
        <w:rFonts w:hint="default"/>
        <w:lang w:val="es-ES" w:eastAsia="en-US" w:bidi="ar-SA"/>
      </w:rPr>
    </w:lvl>
    <w:lvl w:ilvl="7" w:tplc="642EC7D6">
      <w:numFmt w:val="bullet"/>
      <w:lvlText w:val="•"/>
      <w:lvlJc w:val="left"/>
      <w:pPr>
        <w:ind w:left="7777" w:hanging="361"/>
      </w:pPr>
      <w:rPr>
        <w:rFonts w:hint="default"/>
        <w:lang w:val="es-ES" w:eastAsia="en-US" w:bidi="ar-SA"/>
      </w:rPr>
    </w:lvl>
    <w:lvl w:ilvl="8" w:tplc="F5927BE4">
      <w:numFmt w:val="bullet"/>
      <w:lvlText w:val="•"/>
      <w:lvlJc w:val="left"/>
      <w:pPr>
        <w:ind w:left="8754" w:hanging="361"/>
      </w:pPr>
      <w:rPr>
        <w:rFonts w:hint="default"/>
        <w:lang w:val="es-ES" w:eastAsia="en-US" w:bidi="ar-SA"/>
      </w:rPr>
    </w:lvl>
  </w:abstractNum>
  <w:num w:numId="1">
    <w:abstractNumId w:val="0"/>
  </w:num>
  <w:num w:numId="2">
    <w:abstractNumId w:val="3"/>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r">
    <w15:presenceInfo w15:providerId="None" w15:userId="us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BE26AF"/>
    <w:rsid w:val="00062447"/>
    <w:rsid w:val="00110464"/>
    <w:rsid w:val="001114B5"/>
    <w:rsid w:val="00170CFB"/>
    <w:rsid w:val="00233412"/>
    <w:rsid w:val="00341F83"/>
    <w:rsid w:val="003A5D39"/>
    <w:rsid w:val="004011F9"/>
    <w:rsid w:val="004070CA"/>
    <w:rsid w:val="004D61A6"/>
    <w:rsid w:val="0059225D"/>
    <w:rsid w:val="005B2EF7"/>
    <w:rsid w:val="0063532E"/>
    <w:rsid w:val="00725C03"/>
    <w:rsid w:val="007E239C"/>
    <w:rsid w:val="007E76EC"/>
    <w:rsid w:val="00807DF3"/>
    <w:rsid w:val="00874BAB"/>
    <w:rsid w:val="0088290A"/>
    <w:rsid w:val="008B53A5"/>
    <w:rsid w:val="008C4F1A"/>
    <w:rsid w:val="008D0594"/>
    <w:rsid w:val="009E7EA4"/>
    <w:rsid w:val="00A133C5"/>
    <w:rsid w:val="00A133E1"/>
    <w:rsid w:val="00A328C0"/>
    <w:rsid w:val="00AB12E1"/>
    <w:rsid w:val="00B57E90"/>
    <w:rsid w:val="00BC309B"/>
    <w:rsid w:val="00BE26AF"/>
    <w:rsid w:val="00C315D6"/>
    <w:rsid w:val="00C8788C"/>
    <w:rsid w:val="00CC4E8B"/>
    <w:rsid w:val="00D40FBA"/>
    <w:rsid w:val="00D67D3B"/>
    <w:rsid w:val="00DB115B"/>
    <w:rsid w:val="00EE5052"/>
    <w:rsid w:val="00F71AE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4B645C4"/>
  <w15:docId w15:val="{B257ECF4-4F4D-40D1-8277-00B125CE6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eastAsia="Tahoma" w:hAnsi="Tahoma" w:cs="Tahoma"/>
      <w:lang w:val="es-ES"/>
    </w:rPr>
  </w:style>
  <w:style w:type="paragraph" w:styleId="Ttulo1">
    <w:name w:val="heading 1"/>
    <w:basedOn w:val="Normal"/>
    <w:link w:val="Ttulo1Car"/>
    <w:uiPriority w:val="9"/>
    <w:qFormat/>
    <w:pPr>
      <w:ind w:left="216" w:hanging="285"/>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pPr>
      <w:jc w:val="both"/>
    </w:pPr>
  </w:style>
  <w:style w:type="paragraph" w:styleId="Puesto">
    <w:name w:val="Title"/>
    <w:basedOn w:val="Normal"/>
    <w:uiPriority w:val="10"/>
    <w:qFormat/>
    <w:pPr>
      <w:spacing w:before="100"/>
      <w:ind w:left="216" w:right="1472"/>
    </w:pPr>
    <w:rPr>
      <w:b/>
      <w:bCs/>
      <w:sz w:val="36"/>
      <w:szCs w:val="36"/>
    </w:rPr>
  </w:style>
  <w:style w:type="paragraph" w:styleId="Prrafodelista">
    <w:name w:val="List Paragraph"/>
    <w:basedOn w:val="Normal"/>
    <w:uiPriority w:val="1"/>
    <w:qFormat/>
    <w:pPr>
      <w:ind w:left="936" w:hanging="285"/>
      <w:jc w:val="both"/>
    </w:pPr>
  </w:style>
  <w:style w:type="paragraph" w:customStyle="1" w:styleId="TableParagraph">
    <w:name w:val="Table Paragraph"/>
    <w:basedOn w:val="Normal"/>
    <w:uiPriority w:val="1"/>
    <w:qFormat/>
    <w:pPr>
      <w:spacing w:line="195" w:lineRule="exact"/>
      <w:ind w:left="107"/>
    </w:pPr>
  </w:style>
  <w:style w:type="character" w:customStyle="1" w:styleId="Ttulo1Car">
    <w:name w:val="Título 1 Car"/>
    <w:basedOn w:val="Fuentedeprrafopredeter"/>
    <w:link w:val="Ttulo1"/>
    <w:uiPriority w:val="9"/>
    <w:rsid w:val="00807DF3"/>
    <w:rPr>
      <w:rFonts w:ascii="Tahoma" w:eastAsia="Tahoma" w:hAnsi="Tahoma" w:cs="Tahoma"/>
      <w:b/>
      <w:bCs/>
      <w:lang w:val="es-ES"/>
    </w:rPr>
  </w:style>
  <w:style w:type="character" w:customStyle="1" w:styleId="TextoindependienteCar">
    <w:name w:val="Texto independiente Car"/>
    <w:basedOn w:val="Fuentedeprrafopredeter"/>
    <w:link w:val="Textoindependiente"/>
    <w:uiPriority w:val="1"/>
    <w:rsid w:val="00807DF3"/>
    <w:rPr>
      <w:rFonts w:ascii="Tahoma" w:eastAsia="Tahoma" w:hAnsi="Tahoma" w:cs="Tahoma"/>
      <w:lang w:val="es-ES"/>
    </w:rPr>
  </w:style>
  <w:style w:type="character" w:styleId="Hipervnculo">
    <w:name w:val="Hyperlink"/>
    <w:basedOn w:val="Fuentedeprrafopredeter"/>
    <w:uiPriority w:val="99"/>
    <w:unhideWhenUsed/>
    <w:rsid w:val="00807DF3"/>
    <w:rPr>
      <w:color w:val="0000FF" w:themeColor="hyperlink"/>
      <w:u w:val="single"/>
    </w:rPr>
  </w:style>
  <w:style w:type="character" w:customStyle="1" w:styleId="Mencinsinresolver1">
    <w:name w:val="Mención sin resolver1"/>
    <w:basedOn w:val="Fuentedeprrafopredeter"/>
    <w:uiPriority w:val="99"/>
    <w:semiHidden/>
    <w:unhideWhenUsed/>
    <w:rsid w:val="00807DF3"/>
    <w:rPr>
      <w:color w:val="605E5C"/>
      <w:shd w:val="clear" w:color="auto" w:fill="E1DFDD"/>
    </w:rPr>
  </w:style>
  <w:style w:type="table" w:styleId="Tablaconcuadrcula">
    <w:name w:val="Table Grid"/>
    <w:basedOn w:val="Tablanormal"/>
    <w:uiPriority w:val="39"/>
    <w:rsid w:val="00233412"/>
    <w:pPr>
      <w:widowControl/>
      <w:autoSpaceDE/>
      <w:autoSpaceDN/>
    </w:pPr>
    <w:rPr>
      <w:rFonts w:ascii="Calibri" w:eastAsia="Calibri" w:hAnsi="Calibri" w:cs="Times New Roman"/>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comentario">
    <w:name w:val="annotation text"/>
    <w:basedOn w:val="Normal"/>
    <w:link w:val="TextocomentarioCar"/>
    <w:uiPriority w:val="99"/>
    <w:semiHidden/>
    <w:unhideWhenUsed/>
    <w:rsid w:val="00233412"/>
    <w:pPr>
      <w:widowControl/>
      <w:autoSpaceDE/>
      <w:autoSpaceDN/>
      <w:spacing w:after="160"/>
    </w:pPr>
    <w:rPr>
      <w:rFonts w:asciiTheme="minorHAnsi" w:eastAsiaTheme="minorHAnsi" w:hAnsiTheme="minorHAnsi" w:cstheme="minorBidi"/>
      <w:sz w:val="20"/>
      <w:szCs w:val="20"/>
      <w:lang w:val="es-PE"/>
    </w:rPr>
  </w:style>
  <w:style w:type="character" w:customStyle="1" w:styleId="TextocomentarioCar">
    <w:name w:val="Texto comentario Car"/>
    <w:basedOn w:val="Fuentedeprrafopredeter"/>
    <w:link w:val="Textocomentario"/>
    <w:uiPriority w:val="99"/>
    <w:semiHidden/>
    <w:rsid w:val="00233412"/>
    <w:rPr>
      <w:sz w:val="20"/>
      <w:szCs w:val="20"/>
      <w:lang w:val="es-PE"/>
    </w:rPr>
  </w:style>
  <w:style w:type="character" w:styleId="Refdecomentario">
    <w:name w:val="annotation reference"/>
    <w:basedOn w:val="Fuentedeprrafopredeter"/>
    <w:uiPriority w:val="99"/>
    <w:semiHidden/>
    <w:unhideWhenUsed/>
    <w:rsid w:val="00233412"/>
    <w:rPr>
      <w:sz w:val="16"/>
      <w:szCs w:val="16"/>
    </w:rPr>
  </w:style>
  <w:style w:type="paragraph" w:styleId="Encabezado">
    <w:name w:val="header"/>
    <w:basedOn w:val="Normal"/>
    <w:link w:val="EncabezadoCar"/>
    <w:uiPriority w:val="99"/>
    <w:unhideWhenUsed/>
    <w:rsid w:val="00F71AEC"/>
    <w:pPr>
      <w:tabs>
        <w:tab w:val="center" w:pos="4419"/>
        <w:tab w:val="right" w:pos="8838"/>
      </w:tabs>
    </w:pPr>
  </w:style>
  <w:style w:type="character" w:customStyle="1" w:styleId="EncabezadoCar">
    <w:name w:val="Encabezado Car"/>
    <w:basedOn w:val="Fuentedeprrafopredeter"/>
    <w:link w:val="Encabezado"/>
    <w:uiPriority w:val="99"/>
    <w:rsid w:val="00F71AEC"/>
    <w:rPr>
      <w:rFonts w:ascii="Tahoma" w:eastAsia="Tahoma" w:hAnsi="Tahoma" w:cs="Tahoma"/>
      <w:lang w:val="es-ES"/>
    </w:rPr>
  </w:style>
  <w:style w:type="paragraph" w:styleId="Piedepgina">
    <w:name w:val="footer"/>
    <w:basedOn w:val="Normal"/>
    <w:link w:val="PiedepginaCar"/>
    <w:uiPriority w:val="99"/>
    <w:unhideWhenUsed/>
    <w:rsid w:val="00F71AEC"/>
    <w:pPr>
      <w:tabs>
        <w:tab w:val="center" w:pos="4419"/>
        <w:tab w:val="right" w:pos="8838"/>
      </w:tabs>
    </w:pPr>
  </w:style>
  <w:style w:type="character" w:customStyle="1" w:styleId="PiedepginaCar">
    <w:name w:val="Pie de página Car"/>
    <w:basedOn w:val="Fuentedeprrafopredeter"/>
    <w:link w:val="Piedepgina"/>
    <w:uiPriority w:val="99"/>
    <w:rsid w:val="00F71AEC"/>
    <w:rPr>
      <w:rFonts w:ascii="Tahoma" w:eastAsia="Tahoma" w:hAnsi="Tahoma" w:cs="Tahoma"/>
      <w:lang w:val="es-ES"/>
    </w:rPr>
  </w:style>
  <w:style w:type="paragraph" w:customStyle="1" w:styleId="Default">
    <w:name w:val="Default"/>
    <w:rsid w:val="007E76EC"/>
    <w:pPr>
      <w:widowControl/>
      <w:adjustRightInd w:val="0"/>
    </w:pPr>
    <w:rPr>
      <w:rFonts w:ascii="Calibri" w:hAnsi="Calibri" w:cs="Calibri"/>
      <w:color w:val="000000"/>
      <w:sz w:val="24"/>
      <w:szCs w:val="24"/>
      <w:lang w:val="es-PE"/>
    </w:rPr>
  </w:style>
  <w:style w:type="paragraph" w:styleId="Asuntodelcomentario">
    <w:name w:val="annotation subject"/>
    <w:basedOn w:val="Textocomentario"/>
    <w:next w:val="Textocomentario"/>
    <w:link w:val="AsuntodelcomentarioCar"/>
    <w:uiPriority w:val="99"/>
    <w:semiHidden/>
    <w:unhideWhenUsed/>
    <w:rsid w:val="00BC309B"/>
    <w:pPr>
      <w:widowControl w:val="0"/>
      <w:autoSpaceDE w:val="0"/>
      <w:autoSpaceDN w:val="0"/>
      <w:spacing w:after="0"/>
    </w:pPr>
    <w:rPr>
      <w:rFonts w:ascii="Tahoma" w:eastAsia="Tahoma" w:hAnsi="Tahoma" w:cs="Tahoma"/>
      <w:b/>
      <w:bCs/>
      <w:lang w:val="es-ES"/>
    </w:rPr>
  </w:style>
  <w:style w:type="character" w:customStyle="1" w:styleId="AsuntodelcomentarioCar">
    <w:name w:val="Asunto del comentario Car"/>
    <w:basedOn w:val="TextocomentarioCar"/>
    <w:link w:val="Asuntodelcomentario"/>
    <w:uiPriority w:val="99"/>
    <w:semiHidden/>
    <w:rsid w:val="00BC309B"/>
    <w:rPr>
      <w:rFonts w:ascii="Tahoma" w:eastAsia="Tahoma" w:hAnsi="Tahoma" w:cs="Tahoma"/>
      <w:b/>
      <w:bCs/>
      <w:sz w:val="20"/>
      <w:szCs w:val="20"/>
      <w:lang w:val="es-ES"/>
    </w:rPr>
  </w:style>
  <w:style w:type="paragraph" w:styleId="Textodeglobo">
    <w:name w:val="Balloon Text"/>
    <w:basedOn w:val="Normal"/>
    <w:link w:val="TextodegloboCar"/>
    <w:uiPriority w:val="99"/>
    <w:semiHidden/>
    <w:unhideWhenUsed/>
    <w:rsid w:val="00BC309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309B"/>
    <w:rPr>
      <w:rFonts w:ascii="Segoe UI" w:eastAsia="Tahoma" w:hAnsi="Segoe UI" w:cs="Segoe UI"/>
      <w:sz w:val="18"/>
      <w:szCs w:val="18"/>
      <w:lang w:val="es-ES"/>
    </w:rPr>
  </w:style>
  <w:style w:type="paragraph" w:styleId="HTMLconformatoprevio">
    <w:name w:val="HTML Preformatted"/>
    <w:basedOn w:val="Normal"/>
    <w:link w:val="HTMLconformatoprevioCar"/>
    <w:uiPriority w:val="99"/>
    <w:semiHidden/>
    <w:unhideWhenUsed/>
    <w:rsid w:val="00BC30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es-PE" w:eastAsia="es-PE"/>
    </w:rPr>
  </w:style>
  <w:style w:type="character" w:customStyle="1" w:styleId="HTMLconformatoprevioCar">
    <w:name w:val="HTML con formato previo Car"/>
    <w:basedOn w:val="Fuentedeprrafopredeter"/>
    <w:link w:val="HTMLconformatoprevio"/>
    <w:uiPriority w:val="99"/>
    <w:semiHidden/>
    <w:rsid w:val="00BC309B"/>
    <w:rPr>
      <w:rFonts w:ascii="Courier New" w:eastAsia="Times New Roman" w:hAnsi="Courier New" w:cs="Courier New"/>
      <w:sz w:val="20"/>
      <w:szCs w:val="20"/>
      <w:lang w:val="es-PE" w:eastAsia="es-PE"/>
    </w:rPr>
  </w:style>
  <w:style w:type="character" w:customStyle="1" w:styleId="y2iqfc">
    <w:name w:val="y2iqfc"/>
    <w:basedOn w:val="Fuentedeprrafopredeter"/>
    <w:rsid w:val="00BC309B"/>
  </w:style>
  <w:style w:type="paragraph" w:styleId="NormalWeb">
    <w:name w:val="Normal (Web)"/>
    <w:basedOn w:val="Normal"/>
    <w:uiPriority w:val="99"/>
    <w:semiHidden/>
    <w:unhideWhenUsed/>
    <w:rsid w:val="00BC309B"/>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character" w:customStyle="1" w:styleId="FontStyle54">
    <w:name w:val="Font Style54"/>
    <w:uiPriority w:val="99"/>
    <w:rsid w:val="004D61A6"/>
    <w:rPr>
      <w:rFonts w:ascii="Times New Roman" w:hAnsi="Times New Roman"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315025">
      <w:bodyDiv w:val="1"/>
      <w:marLeft w:val="0"/>
      <w:marRight w:val="0"/>
      <w:marTop w:val="0"/>
      <w:marBottom w:val="0"/>
      <w:divBdr>
        <w:top w:val="none" w:sz="0" w:space="0" w:color="auto"/>
        <w:left w:val="none" w:sz="0" w:space="0" w:color="auto"/>
        <w:bottom w:val="none" w:sz="0" w:space="0" w:color="auto"/>
        <w:right w:val="none" w:sz="0" w:space="0" w:color="auto"/>
      </w:divBdr>
    </w:div>
    <w:div w:id="624237979">
      <w:bodyDiv w:val="1"/>
      <w:marLeft w:val="0"/>
      <w:marRight w:val="0"/>
      <w:marTop w:val="0"/>
      <w:marBottom w:val="0"/>
      <w:divBdr>
        <w:top w:val="none" w:sz="0" w:space="0" w:color="auto"/>
        <w:left w:val="none" w:sz="0" w:space="0" w:color="auto"/>
        <w:bottom w:val="none" w:sz="0" w:space="0" w:color="auto"/>
        <w:right w:val="none" w:sz="0" w:space="0" w:color="auto"/>
      </w:divBdr>
    </w:div>
    <w:div w:id="662007361">
      <w:bodyDiv w:val="1"/>
      <w:marLeft w:val="0"/>
      <w:marRight w:val="0"/>
      <w:marTop w:val="0"/>
      <w:marBottom w:val="0"/>
      <w:divBdr>
        <w:top w:val="none" w:sz="0" w:space="0" w:color="auto"/>
        <w:left w:val="none" w:sz="0" w:space="0" w:color="auto"/>
        <w:bottom w:val="none" w:sz="0" w:space="0" w:color="auto"/>
        <w:right w:val="none" w:sz="0" w:space="0" w:color="auto"/>
      </w:divBdr>
    </w:div>
    <w:div w:id="777605026">
      <w:bodyDiv w:val="1"/>
      <w:marLeft w:val="0"/>
      <w:marRight w:val="0"/>
      <w:marTop w:val="0"/>
      <w:marBottom w:val="0"/>
      <w:divBdr>
        <w:top w:val="none" w:sz="0" w:space="0" w:color="auto"/>
        <w:left w:val="none" w:sz="0" w:space="0" w:color="auto"/>
        <w:bottom w:val="none" w:sz="0" w:space="0" w:color="auto"/>
        <w:right w:val="none" w:sz="0" w:space="0" w:color="auto"/>
      </w:divBdr>
    </w:div>
    <w:div w:id="1021780800">
      <w:bodyDiv w:val="1"/>
      <w:marLeft w:val="0"/>
      <w:marRight w:val="0"/>
      <w:marTop w:val="0"/>
      <w:marBottom w:val="0"/>
      <w:divBdr>
        <w:top w:val="none" w:sz="0" w:space="0" w:color="auto"/>
        <w:left w:val="none" w:sz="0" w:space="0" w:color="auto"/>
        <w:bottom w:val="none" w:sz="0" w:space="0" w:color="auto"/>
        <w:right w:val="none" w:sz="0" w:space="0" w:color="auto"/>
      </w:divBdr>
    </w:div>
    <w:div w:id="1834643933">
      <w:bodyDiv w:val="1"/>
      <w:marLeft w:val="0"/>
      <w:marRight w:val="0"/>
      <w:marTop w:val="0"/>
      <w:marBottom w:val="0"/>
      <w:divBdr>
        <w:top w:val="none" w:sz="0" w:space="0" w:color="auto"/>
        <w:left w:val="none" w:sz="0" w:space="0" w:color="auto"/>
        <w:bottom w:val="none" w:sz="0" w:space="0" w:color="auto"/>
        <w:right w:val="none" w:sz="0" w:space="0" w:color="auto"/>
      </w:divBdr>
      <w:divsChild>
        <w:div w:id="455833066">
          <w:marLeft w:val="0"/>
          <w:marRight w:val="0"/>
          <w:marTop w:val="0"/>
          <w:marBottom w:val="0"/>
          <w:divBdr>
            <w:top w:val="none" w:sz="0" w:space="0" w:color="auto"/>
            <w:left w:val="none" w:sz="0" w:space="0" w:color="auto"/>
            <w:bottom w:val="none" w:sz="0" w:space="0" w:color="auto"/>
            <w:right w:val="none" w:sz="0" w:space="0" w:color="auto"/>
          </w:divBdr>
        </w:div>
        <w:div w:id="606498510">
          <w:marLeft w:val="0"/>
          <w:marRight w:val="0"/>
          <w:marTop w:val="0"/>
          <w:marBottom w:val="0"/>
          <w:divBdr>
            <w:top w:val="none" w:sz="0" w:space="0" w:color="auto"/>
            <w:left w:val="none" w:sz="0" w:space="0" w:color="auto"/>
            <w:bottom w:val="none" w:sz="0" w:space="0" w:color="auto"/>
            <w:right w:val="none" w:sz="0" w:space="0" w:color="auto"/>
          </w:divBdr>
          <w:divsChild>
            <w:div w:id="1523200312">
              <w:marLeft w:val="0"/>
              <w:marRight w:val="165"/>
              <w:marTop w:val="150"/>
              <w:marBottom w:val="0"/>
              <w:divBdr>
                <w:top w:val="none" w:sz="0" w:space="0" w:color="auto"/>
                <w:left w:val="none" w:sz="0" w:space="0" w:color="auto"/>
                <w:bottom w:val="none" w:sz="0" w:space="0" w:color="auto"/>
                <w:right w:val="none" w:sz="0" w:space="0" w:color="auto"/>
              </w:divBdr>
              <w:divsChild>
                <w:div w:id="99837301">
                  <w:marLeft w:val="0"/>
                  <w:marRight w:val="0"/>
                  <w:marTop w:val="0"/>
                  <w:marBottom w:val="0"/>
                  <w:divBdr>
                    <w:top w:val="none" w:sz="0" w:space="0" w:color="auto"/>
                    <w:left w:val="none" w:sz="0" w:space="0" w:color="auto"/>
                    <w:bottom w:val="none" w:sz="0" w:space="0" w:color="auto"/>
                    <w:right w:val="none" w:sz="0" w:space="0" w:color="auto"/>
                  </w:divBdr>
                  <w:divsChild>
                    <w:div w:id="74117257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atm.com" TargetMode="Externa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tly.com/"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creativecommons.org/licenses/by-nc-sa/4.0/"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F9258-D275-4E13-89EB-7CF830048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8</Pages>
  <Words>2324</Words>
  <Characters>12784</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Sentido de la vida y del sufrimiento. Una tarea personal</vt:lpstr>
    </vt:vector>
  </TitlesOfParts>
  <Company/>
  <LinksUpToDate>false</LinksUpToDate>
  <CharactersWithSpaces>15078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Sentido de la vida y del sufrimiento. Una tarea personal</dc:title>
  <dc:subject>a vulnerabilidad de la condición humana expresada en el dolor, la enfermedad y la muerte ponen al hombre ante las preguntas del sentido de la vida y del sufrimiento.</dc:subject>
  <dc:creator>Dalia Jaqueline Santa Cruz-Vera, Marisol Bolívar-Ramírez</dc:creator>
  <cp:keywords>Sentido de la vida; Sentido del sufrimiento; Misión de vida; Virtudes</cp:keywords>
  <cp:lastModifiedBy>usr</cp:lastModifiedBy>
  <cp:revision>13</cp:revision>
  <dcterms:created xsi:type="dcterms:W3CDTF">2021-11-10T18:34:00Z</dcterms:created>
  <dcterms:modified xsi:type="dcterms:W3CDTF">2022-08-31T15:50:00Z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2021-07-26T00:00:00Z</vt:filetime>
  </property>
  <property fmtid="{D5CDD505-2E9C-101B-9397-08002B2CF9AE}" pid="3" name="Creator">
    <vt:lpwstr>Microsoft® Word 2010</vt:lpwstr>
  </property>
  <property fmtid="{D5CDD505-2E9C-101B-9397-08002B2CF9AE}" pid="4" name="LastSaved">
    <vt:filetime>2021-09-28T00:00:00Z</vt:filetime>
  </property>
</Properties>
</file>